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9767" w14:textId="77777777" w:rsidR="003E191F" w:rsidRDefault="003E191F" w:rsidP="003E191F">
      <w:pPr>
        <w:tabs>
          <w:tab w:val="center" w:pos="5040"/>
        </w:tabs>
        <w:suppressAutoHyphens/>
        <w:jc w:val="center"/>
        <w:rPr>
          <w:rFonts w:ascii="Arial" w:hAnsi="Arial"/>
          <w:b/>
        </w:rPr>
      </w:pPr>
    </w:p>
    <w:p w14:paraId="3F123228" w14:textId="5D497DBF" w:rsidR="00DB3953" w:rsidRPr="00B56ADB" w:rsidRDefault="00DB3953" w:rsidP="5167D1B4">
      <w:pPr>
        <w:pStyle w:val="SpecSpecifierNotes"/>
        <w:ind w:right="144"/>
        <w:rPr>
          <w:i/>
          <w:iCs/>
          <w:sz w:val="20"/>
          <w:szCs w:val="20"/>
        </w:rPr>
      </w:pPr>
      <w:r w:rsidRPr="5167D1B4">
        <w:rPr>
          <w:sz w:val="20"/>
          <w:szCs w:val="20"/>
        </w:rPr>
        <w:t>Specifier Notes:</w:t>
      </w:r>
      <w:r w:rsidR="0093B63A" w:rsidRPr="5167D1B4">
        <w:rPr>
          <w:sz w:val="20"/>
          <w:szCs w:val="20"/>
        </w:rPr>
        <w:t xml:space="preserve"> </w:t>
      </w:r>
      <w:r w:rsidRPr="5167D1B4">
        <w:rPr>
          <w:sz w:val="20"/>
          <w:szCs w:val="20"/>
        </w:rPr>
        <w:t xml:space="preserve">This </w:t>
      </w:r>
      <w:proofErr w:type="gramStart"/>
      <w:r w:rsidRPr="5167D1B4">
        <w:rPr>
          <w:sz w:val="20"/>
          <w:szCs w:val="20"/>
        </w:rPr>
        <w:t>product guide</w:t>
      </w:r>
      <w:proofErr w:type="gramEnd"/>
      <w:r w:rsidRPr="5167D1B4">
        <w:rPr>
          <w:sz w:val="20"/>
          <w:szCs w:val="20"/>
        </w:rPr>
        <w:t xml:space="preserve"> specification is written according to the Construction Specifications Institute (CSI) 3-Part Format as described in </w:t>
      </w:r>
      <w:r w:rsidRPr="5167D1B4">
        <w:rPr>
          <w:i/>
          <w:iCs/>
          <w:sz w:val="20"/>
          <w:szCs w:val="20"/>
        </w:rPr>
        <w:t>MasterForm</w:t>
      </w:r>
      <w:r w:rsidR="003C3B1C" w:rsidRPr="5167D1B4">
        <w:rPr>
          <w:i/>
          <w:iCs/>
          <w:sz w:val="20"/>
          <w:szCs w:val="20"/>
        </w:rPr>
        <w:t>at</w:t>
      </w:r>
      <w:r w:rsidRPr="5167D1B4">
        <w:rPr>
          <w:i/>
          <w:iCs/>
          <w:sz w:val="20"/>
          <w:szCs w:val="20"/>
        </w:rPr>
        <w:t>® 2020 Edition.</w:t>
      </w:r>
    </w:p>
    <w:p w14:paraId="381AF27C" w14:textId="77777777" w:rsidR="00DB3953" w:rsidRPr="00B56ADB" w:rsidRDefault="00DB3953" w:rsidP="00DB3953">
      <w:pPr>
        <w:pStyle w:val="SpecSpecifierNotes"/>
        <w:ind w:right="144"/>
        <w:rPr>
          <w:sz w:val="20"/>
          <w:szCs w:val="20"/>
        </w:rPr>
      </w:pPr>
    </w:p>
    <w:p w14:paraId="7CD56399" w14:textId="374F7441" w:rsidR="00DB3953" w:rsidRPr="00B56ADB" w:rsidRDefault="00DB3953" w:rsidP="00DB3953">
      <w:pPr>
        <w:pStyle w:val="SpecSpecifierNotes"/>
        <w:ind w:right="144"/>
        <w:rPr>
          <w:sz w:val="20"/>
          <w:szCs w:val="20"/>
        </w:rPr>
      </w:pPr>
      <w:r w:rsidRPr="00B56ADB">
        <w:rPr>
          <w:sz w:val="20"/>
          <w:szCs w:val="20"/>
        </w:rPr>
        <w:t xml:space="preserve">This section </w:t>
      </w:r>
      <w:r>
        <w:rPr>
          <w:sz w:val="20"/>
          <w:szCs w:val="20"/>
        </w:rPr>
        <w:t>should</w:t>
      </w:r>
      <w:r w:rsidRPr="00B56ADB">
        <w:rPr>
          <w:sz w:val="20"/>
          <w:szCs w:val="20"/>
        </w:rPr>
        <w:t xml:space="preserve"> be carefully reviewed and edited by the Architect or Engineer to meet the requirements of the project and local building code.  Coordinate this section with other specification sections and the Drawings.  Delete any information </w:t>
      </w:r>
      <w:r>
        <w:rPr>
          <w:sz w:val="20"/>
          <w:szCs w:val="20"/>
        </w:rPr>
        <w:t xml:space="preserve">and specifier notes </w:t>
      </w:r>
      <w:r w:rsidRPr="00B56ADB">
        <w:rPr>
          <w:sz w:val="20"/>
          <w:szCs w:val="20"/>
        </w:rPr>
        <w:t xml:space="preserve">below in Parts 1, 2 or 3 which </w:t>
      </w:r>
      <w:r>
        <w:rPr>
          <w:sz w:val="20"/>
          <w:szCs w:val="20"/>
        </w:rPr>
        <w:t>are</w:t>
      </w:r>
      <w:r w:rsidRPr="00B56ADB">
        <w:rPr>
          <w:sz w:val="20"/>
          <w:szCs w:val="20"/>
        </w:rPr>
        <w:t xml:space="preserve"> not required or relevant for the project.</w:t>
      </w:r>
    </w:p>
    <w:p w14:paraId="215ADBA5" w14:textId="77777777" w:rsidR="00DB3953" w:rsidRPr="00B56ADB" w:rsidRDefault="00DB3953" w:rsidP="00DB3953">
      <w:pPr>
        <w:pStyle w:val="SpecSpecifierNotes"/>
        <w:ind w:right="144"/>
        <w:rPr>
          <w:sz w:val="20"/>
          <w:szCs w:val="20"/>
        </w:rPr>
      </w:pPr>
    </w:p>
    <w:p w14:paraId="35A9148C" w14:textId="02B0592D" w:rsidR="00DB3953" w:rsidRPr="00B56ADB" w:rsidRDefault="00DB3953" w:rsidP="00DB3953">
      <w:pPr>
        <w:pStyle w:val="SpecSpecifierNotes"/>
        <w:ind w:right="144"/>
        <w:rPr>
          <w:sz w:val="20"/>
          <w:szCs w:val="20"/>
        </w:rPr>
      </w:pPr>
      <w:r w:rsidRPr="00B56ADB">
        <w:rPr>
          <w:sz w:val="20"/>
          <w:szCs w:val="20"/>
        </w:rPr>
        <w:t xml:space="preserve">Section numbers are from </w:t>
      </w:r>
      <w:r w:rsidRPr="00B56ADB">
        <w:rPr>
          <w:i/>
          <w:sz w:val="20"/>
          <w:szCs w:val="20"/>
        </w:rPr>
        <w:t>MasterFormat 20</w:t>
      </w:r>
      <w:r>
        <w:rPr>
          <w:i/>
          <w:sz w:val="20"/>
          <w:szCs w:val="20"/>
        </w:rPr>
        <w:t>20</w:t>
      </w:r>
      <w:r w:rsidRPr="00B56ADB">
        <w:rPr>
          <w:i/>
          <w:sz w:val="20"/>
          <w:szCs w:val="20"/>
        </w:rPr>
        <w:t xml:space="preserve"> </w:t>
      </w:r>
      <w:r>
        <w:rPr>
          <w:i/>
          <w:sz w:val="20"/>
          <w:szCs w:val="20"/>
        </w:rPr>
        <w:t>Edition</w:t>
      </w:r>
      <w:r w:rsidRPr="00B56ADB">
        <w:rPr>
          <w:i/>
          <w:sz w:val="20"/>
          <w:szCs w:val="20"/>
        </w:rPr>
        <w:t>.</w:t>
      </w:r>
    </w:p>
    <w:p w14:paraId="7086DCE6" w14:textId="77777777" w:rsidR="00DB3953" w:rsidRDefault="00DB3953" w:rsidP="00DB3953">
      <w:pPr>
        <w:tabs>
          <w:tab w:val="center" w:pos="5040"/>
        </w:tabs>
        <w:suppressAutoHyphens/>
        <w:rPr>
          <w:rFonts w:ascii="Arial" w:hAnsi="Arial"/>
          <w:b/>
        </w:rPr>
      </w:pPr>
    </w:p>
    <w:p w14:paraId="6AD84FE2" w14:textId="72C9DA17" w:rsidR="00BE3B52" w:rsidRPr="00D421A0" w:rsidRDefault="00145633" w:rsidP="00145633">
      <w:pPr>
        <w:keepNext/>
        <w:spacing w:before="240" w:after="60"/>
        <w:jc w:val="center"/>
        <w:outlineLvl w:val="0"/>
        <w:rPr>
          <w:rFonts w:ascii="Arial" w:hAnsi="Arial"/>
          <w:b/>
          <w:bCs/>
          <w:kern w:val="28"/>
          <w:sz w:val="28"/>
        </w:rPr>
      </w:pPr>
      <w:r w:rsidRPr="00D421A0">
        <w:rPr>
          <w:rFonts w:ascii="Arial" w:hAnsi="Arial"/>
          <w:b/>
          <w:bCs/>
          <w:kern w:val="28"/>
          <w:sz w:val="28"/>
        </w:rPr>
        <w:t xml:space="preserve">SECTION 26 </w:t>
      </w:r>
      <w:r w:rsidR="007377C1">
        <w:rPr>
          <w:rFonts w:ascii="Arial" w:hAnsi="Arial"/>
          <w:b/>
          <w:bCs/>
          <w:kern w:val="28"/>
          <w:sz w:val="28"/>
        </w:rPr>
        <w:t>05</w:t>
      </w:r>
      <w:r w:rsidRPr="00D421A0">
        <w:rPr>
          <w:rFonts w:ascii="Arial" w:hAnsi="Arial"/>
          <w:b/>
          <w:bCs/>
          <w:kern w:val="28"/>
          <w:sz w:val="28"/>
        </w:rPr>
        <w:t xml:space="preserve"> </w:t>
      </w:r>
      <w:r w:rsidR="007377C1">
        <w:rPr>
          <w:rFonts w:ascii="Arial" w:hAnsi="Arial"/>
          <w:b/>
          <w:bCs/>
          <w:kern w:val="28"/>
          <w:sz w:val="28"/>
        </w:rPr>
        <w:t>33.16</w:t>
      </w:r>
    </w:p>
    <w:p w14:paraId="4EA15AB8" w14:textId="2CB24D71" w:rsidR="00145633" w:rsidRPr="00D421A0" w:rsidRDefault="007377C1" w:rsidP="00DB3953">
      <w:pPr>
        <w:keepNext/>
        <w:spacing w:before="100" w:beforeAutospacing="1" w:line="240" w:lineRule="auto"/>
        <w:jc w:val="center"/>
        <w:outlineLvl w:val="0"/>
        <w:rPr>
          <w:rFonts w:ascii="Arial" w:hAnsi="Arial"/>
          <w:b/>
          <w:bCs/>
          <w:kern w:val="28"/>
          <w:sz w:val="28"/>
        </w:rPr>
      </w:pPr>
      <w:r>
        <w:rPr>
          <w:rFonts w:ascii="Arial" w:hAnsi="Arial"/>
          <w:b/>
          <w:bCs/>
          <w:kern w:val="28"/>
          <w:sz w:val="28"/>
        </w:rPr>
        <w:t>BOXES AND COVERS FOR ELECTRICAL SYSTEMS</w:t>
      </w:r>
    </w:p>
    <w:p w14:paraId="1F222521" w14:textId="77777777" w:rsidR="00145633" w:rsidRPr="00145633" w:rsidRDefault="00145633" w:rsidP="00145633"/>
    <w:p w14:paraId="7BF7261F" w14:textId="77777777" w:rsidR="002C689F" w:rsidRPr="00A16AC0" w:rsidRDefault="002C689F">
      <w:pPr>
        <w:pStyle w:val="Leveltop"/>
        <w:rPr>
          <w:b/>
          <w:color w:val="0070C0"/>
        </w:rPr>
      </w:pPr>
      <w:r w:rsidRPr="00A16AC0">
        <w:rPr>
          <w:b/>
          <w:color w:val="0070C0"/>
        </w:rPr>
        <w:t>GENERAL</w:t>
      </w:r>
    </w:p>
    <w:p w14:paraId="537E69DF" w14:textId="77777777" w:rsidR="002C689F" w:rsidRPr="00484A9A" w:rsidRDefault="002C689F" w:rsidP="00D421A0">
      <w:pPr>
        <w:pStyle w:val="Level1"/>
        <w:tabs>
          <w:tab w:val="left" w:pos="630"/>
        </w:tabs>
        <w:ind w:hanging="1080"/>
        <w:rPr>
          <w:b/>
        </w:rPr>
      </w:pPr>
      <w:r w:rsidRPr="00484A9A">
        <w:rPr>
          <w:b/>
        </w:rPr>
        <w:t>SCOPE</w:t>
      </w:r>
    </w:p>
    <w:p w14:paraId="6AA510D5" w14:textId="77777777" w:rsidR="005265C7" w:rsidRDefault="00510E09" w:rsidP="00D421A0">
      <w:pPr>
        <w:pStyle w:val="Level2"/>
        <w:ind w:hanging="450"/>
        <w:jc w:val="both"/>
      </w:pPr>
      <w:r>
        <w:t xml:space="preserve">This section includes </w:t>
      </w:r>
    </w:p>
    <w:p w14:paraId="7E6508D1" w14:textId="4D058421" w:rsidR="003C73AF" w:rsidRDefault="003C73AF" w:rsidP="005265C7">
      <w:pPr>
        <w:pStyle w:val="Level3"/>
      </w:pPr>
      <w:proofErr w:type="gramStart"/>
      <w:r>
        <w:t>Pre-fabricated</w:t>
      </w:r>
      <w:proofErr w:type="gramEnd"/>
      <w:r>
        <w:t xml:space="preserve"> metallic boxes and assemblies</w:t>
      </w:r>
    </w:p>
    <w:p w14:paraId="5001424F" w14:textId="4C088863" w:rsidR="005265C7" w:rsidRDefault="005265C7" w:rsidP="005265C7">
      <w:pPr>
        <w:pStyle w:val="Level3"/>
      </w:pPr>
      <w:r>
        <w:t>M</w:t>
      </w:r>
      <w:r w:rsidR="00510E09">
        <w:t>etallic outlet boxes</w:t>
      </w:r>
      <w:r>
        <w:t>, device boxes, rings</w:t>
      </w:r>
      <w:r w:rsidR="00510E09">
        <w:t xml:space="preserve"> and covers</w:t>
      </w:r>
    </w:p>
    <w:p w14:paraId="6A03A97A" w14:textId="77777777" w:rsidR="005265C7" w:rsidRDefault="005265C7" w:rsidP="005265C7">
      <w:pPr>
        <w:pStyle w:val="Level3"/>
      </w:pPr>
      <w:r>
        <w:t>N</w:t>
      </w:r>
      <w:r w:rsidR="00510E09">
        <w:t xml:space="preserve">on-metallic </w:t>
      </w:r>
      <w:r>
        <w:t>outlet boxes, device boxes, rings and covers</w:t>
      </w:r>
    </w:p>
    <w:p w14:paraId="33B07E88" w14:textId="0AC11897" w:rsidR="002C689F" w:rsidRDefault="005265C7" w:rsidP="005265C7">
      <w:pPr>
        <w:pStyle w:val="Level3"/>
      </w:pPr>
      <w:r>
        <w:t>W</w:t>
      </w:r>
      <w:r w:rsidR="00510E09">
        <w:t>hile-in-use and weatherproof outlet boxes and covers.</w:t>
      </w:r>
    </w:p>
    <w:p w14:paraId="1CA1373A" w14:textId="498D0250" w:rsidR="005265C7" w:rsidRDefault="005265C7" w:rsidP="005265C7">
      <w:pPr>
        <w:pStyle w:val="Level3"/>
      </w:pPr>
      <w:r>
        <w:t>Junction boxes and pull boxes</w:t>
      </w:r>
    </w:p>
    <w:p w14:paraId="52FC0264" w14:textId="0CEA94F8" w:rsidR="00510E09" w:rsidRDefault="00510E09" w:rsidP="00D421A0">
      <w:pPr>
        <w:pStyle w:val="Level2"/>
        <w:ind w:hanging="450"/>
        <w:jc w:val="both"/>
      </w:pPr>
      <w:r>
        <w:t>Related sections:</w:t>
      </w:r>
    </w:p>
    <w:p w14:paraId="114D9B74" w14:textId="2BA92482" w:rsidR="004B0AE9" w:rsidRDefault="004B0AE9" w:rsidP="00510E09">
      <w:pPr>
        <w:pStyle w:val="Level3"/>
      </w:pPr>
      <w:r>
        <w:t>01 81 16</w:t>
      </w:r>
      <w:r>
        <w:tab/>
      </w:r>
      <w:r w:rsidRPr="004B0AE9">
        <w:t>Facility Environmental Requirements</w:t>
      </w:r>
    </w:p>
    <w:p w14:paraId="3EBB48F5" w14:textId="3E9911D3" w:rsidR="00510E09" w:rsidRDefault="00510E09" w:rsidP="00510E09">
      <w:pPr>
        <w:pStyle w:val="Level3"/>
      </w:pPr>
      <w:r>
        <w:t xml:space="preserve">26 05 19 </w:t>
      </w:r>
      <w:r>
        <w:tab/>
        <w:t>Low-Voltage Electrical Power Conductors and Cables</w:t>
      </w:r>
    </w:p>
    <w:p w14:paraId="2C72C267" w14:textId="611D6E85" w:rsidR="003553E9" w:rsidRDefault="003553E9" w:rsidP="00510E09">
      <w:pPr>
        <w:pStyle w:val="Level3"/>
      </w:pPr>
      <w:r>
        <w:t>26 05 26</w:t>
      </w:r>
      <w:r>
        <w:tab/>
        <w:t>Grounding and Bonding for Electrical Systems</w:t>
      </w:r>
    </w:p>
    <w:p w14:paraId="22C80C7B" w14:textId="4A6962CB" w:rsidR="00510E09" w:rsidRDefault="00510E09" w:rsidP="00510E09">
      <w:pPr>
        <w:pStyle w:val="Level3"/>
      </w:pPr>
      <w:r>
        <w:t>26 05 29</w:t>
      </w:r>
      <w:r>
        <w:tab/>
        <w:t>Hangers and Supports for Electrical Systems</w:t>
      </w:r>
    </w:p>
    <w:p w14:paraId="6E65F696" w14:textId="1A2934A2" w:rsidR="00510E09" w:rsidRDefault="00510E09" w:rsidP="00510E09">
      <w:pPr>
        <w:pStyle w:val="Level3"/>
      </w:pPr>
      <w:r>
        <w:t>26 05 33.13</w:t>
      </w:r>
      <w:r>
        <w:tab/>
        <w:t>Conduit for Electrical Systems</w:t>
      </w:r>
    </w:p>
    <w:p w14:paraId="469A1BE8" w14:textId="3B4A7E00" w:rsidR="00510E09" w:rsidRDefault="00510E09" w:rsidP="00510E09">
      <w:pPr>
        <w:pStyle w:val="Level3"/>
      </w:pPr>
      <w:r>
        <w:t>26 05 33.23</w:t>
      </w:r>
      <w:r>
        <w:tab/>
        <w:t>Surface Raceways for Electrical Systems</w:t>
      </w:r>
    </w:p>
    <w:p w14:paraId="72DFCFDD" w14:textId="19DCB01C" w:rsidR="00C619EE" w:rsidRDefault="00C619EE" w:rsidP="00510E09">
      <w:pPr>
        <w:pStyle w:val="Level3"/>
      </w:pPr>
      <w:r>
        <w:t>26 05 53</w:t>
      </w:r>
      <w:r>
        <w:tab/>
      </w:r>
      <w:r w:rsidRPr="00C619EE">
        <w:t>Identification for Electrical Systems</w:t>
      </w:r>
    </w:p>
    <w:p w14:paraId="7EE48E51" w14:textId="3101955A" w:rsidR="00C619EE" w:rsidRDefault="00C619EE" w:rsidP="00510E09">
      <w:pPr>
        <w:pStyle w:val="Level3"/>
      </w:pPr>
      <w:r>
        <w:t>27 05 28</w:t>
      </w:r>
      <w:r>
        <w:tab/>
      </w:r>
      <w:r w:rsidRPr="00C619EE">
        <w:t>Pathways for Communications Systems</w:t>
      </w:r>
    </w:p>
    <w:p w14:paraId="14F2FE2D" w14:textId="77777777" w:rsidR="002C689F" w:rsidRPr="00484A9A" w:rsidRDefault="002C689F" w:rsidP="00D421A0">
      <w:pPr>
        <w:pStyle w:val="Level1"/>
        <w:tabs>
          <w:tab w:val="clear" w:pos="1080"/>
          <w:tab w:val="num" w:pos="630"/>
        </w:tabs>
        <w:ind w:hanging="1080"/>
        <w:rPr>
          <w:b/>
        </w:rPr>
      </w:pPr>
      <w:r w:rsidRPr="00484A9A">
        <w:rPr>
          <w:b/>
        </w:rPr>
        <w:t>REFERENCES</w:t>
      </w:r>
    </w:p>
    <w:p w14:paraId="0AC3293B" w14:textId="77777777" w:rsidR="00D421A0" w:rsidRDefault="00D421A0" w:rsidP="00D421A0">
      <w:pPr>
        <w:pStyle w:val="Level2"/>
        <w:jc w:val="both"/>
      </w:pPr>
      <w:r>
        <w:t>National Fire Protection Association (NFPA):</w:t>
      </w:r>
    </w:p>
    <w:p w14:paraId="7C1162F2" w14:textId="77777777" w:rsidR="00D421A0" w:rsidRDefault="00D421A0" w:rsidP="00D421A0">
      <w:pPr>
        <w:pStyle w:val="Level3"/>
        <w:jc w:val="both"/>
      </w:pPr>
      <w:r>
        <w:t>NFPA 70</w:t>
      </w:r>
      <w:r>
        <w:tab/>
        <w:t>National Electrical Code (NEC)</w:t>
      </w:r>
    </w:p>
    <w:p w14:paraId="2BCC49FA" w14:textId="77777777" w:rsidR="00D421A0" w:rsidRDefault="00D421A0" w:rsidP="00D421A0">
      <w:pPr>
        <w:pStyle w:val="Level2"/>
        <w:jc w:val="both"/>
      </w:pPr>
      <w:r>
        <w:t>Underwriters Laboratories, Inc. (UL):</w:t>
      </w:r>
    </w:p>
    <w:p w14:paraId="573EC519" w14:textId="30B434FE" w:rsidR="00D421A0" w:rsidRDefault="00510E09" w:rsidP="00D421A0">
      <w:pPr>
        <w:pStyle w:val="Level3"/>
        <w:tabs>
          <w:tab w:val="left" w:pos="2880"/>
        </w:tabs>
        <w:jc w:val="both"/>
      </w:pPr>
      <w:r>
        <w:t>UL 514A</w:t>
      </w:r>
      <w:r w:rsidR="00D421A0">
        <w:tab/>
      </w:r>
      <w:r>
        <w:t>Metallic Outlet Boxes</w:t>
      </w:r>
    </w:p>
    <w:p w14:paraId="10C7373E" w14:textId="57E6C9B3" w:rsidR="00653040" w:rsidRDefault="00653040" w:rsidP="00D421A0">
      <w:pPr>
        <w:pStyle w:val="Level3"/>
        <w:tabs>
          <w:tab w:val="left" w:pos="2880"/>
        </w:tabs>
        <w:jc w:val="both"/>
      </w:pPr>
      <w:r>
        <w:lastRenderedPageBreak/>
        <w:t>UL514C</w:t>
      </w:r>
      <w:r>
        <w:tab/>
      </w:r>
      <w:r w:rsidRPr="00653040">
        <w:t>Nonmetallic Outlet Boxes, Flush-Device Boxes, and Covers</w:t>
      </w:r>
    </w:p>
    <w:p w14:paraId="38392C50" w14:textId="031A2757" w:rsidR="00D90D22" w:rsidRDefault="00D90D22" w:rsidP="00D421A0">
      <w:pPr>
        <w:pStyle w:val="Level3"/>
        <w:tabs>
          <w:tab w:val="left" w:pos="2880"/>
        </w:tabs>
        <w:jc w:val="both"/>
      </w:pPr>
      <w:r>
        <w:t>UL 514D</w:t>
      </w:r>
      <w:r>
        <w:tab/>
        <w:t>Cover Plates for Flush-Mounted Wiring Devices</w:t>
      </w:r>
    </w:p>
    <w:p w14:paraId="3505B7D7" w14:textId="4125CA85" w:rsidR="00A23D27" w:rsidRDefault="00A23D27" w:rsidP="00A23D27">
      <w:pPr>
        <w:pStyle w:val="Level2"/>
        <w:jc w:val="both"/>
      </w:pPr>
      <w:r>
        <w:t>SA Group</w:t>
      </w:r>
    </w:p>
    <w:p w14:paraId="0BC238B2" w14:textId="12CF484D" w:rsidR="00A23D27" w:rsidRDefault="00A23D27">
      <w:pPr>
        <w:pStyle w:val="Level3"/>
        <w:numPr>
          <w:ilvl w:val="3"/>
          <w:numId w:val="2"/>
        </w:numPr>
        <w:jc w:val="both"/>
      </w:pPr>
      <w:r>
        <w:t>CSA C22.</w:t>
      </w:r>
      <w:r w:rsidR="00510E09">
        <w:t>1</w:t>
      </w:r>
      <w:r w:rsidR="00197DB1">
        <w:tab/>
        <w:t>Canadian Electric Code Part I</w:t>
      </w:r>
    </w:p>
    <w:p w14:paraId="175F50C0" w14:textId="348D3098" w:rsidR="00510E09" w:rsidRDefault="00197DB1">
      <w:pPr>
        <w:pStyle w:val="Level3"/>
        <w:numPr>
          <w:ilvl w:val="3"/>
          <w:numId w:val="2"/>
        </w:numPr>
        <w:jc w:val="both"/>
      </w:pPr>
      <w:r>
        <w:t>CSA C22.2 No. 18.1</w:t>
      </w:r>
      <w:r>
        <w:tab/>
        <w:t>Metallic Outlet Boxes</w:t>
      </w:r>
    </w:p>
    <w:p w14:paraId="7EFE9342" w14:textId="59AFDF59" w:rsidR="00D421A0" w:rsidRDefault="00D421A0" w:rsidP="00D421A0">
      <w:pPr>
        <w:pStyle w:val="Level2"/>
        <w:jc w:val="both"/>
      </w:pPr>
      <w:r>
        <w:t>National Electrical Manufacturers Association (NEMA)</w:t>
      </w:r>
    </w:p>
    <w:p w14:paraId="7C55BACC" w14:textId="5858E396" w:rsidR="00A715DE" w:rsidRDefault="00A715DE" w:rsidP="008E16F9">
      <w:pPr>
        <w:pStyle w:val="Level3"/>
      </w:pPr>
      <w:r>
        <w:t xml:space="preserve">OS-1 </w:t>
      </w:r>
      <w:r>
        <w:tab/>
      </w:r>
      <w:r>
        <w:tab/>
        <w:t>Sheet-Steel Outlet Boxes, Device Boxes, Covers, and Box Supports</w:t>
      </w:r>
    </w:p>
    <w:p w14:paraId="133AC5DA" w14:textId="1A816E84" w:rsidR="00A715DE" w:rsidRDefault="0066183B" w:rsidP="003457E9">
      <w:pPr>
        <w:pStyle w:val="Level3"/>
      </w:pPr>
      <w:r>
        <w:t>FB-1</w:t>
      </w:r>
      <w:r>
        <w:tab/>
      </w:r>
      <w:r>
        <w:tab/>
        <w:t>Fittings, Cast Metal Boxes, and Conduit Bodies for Conduit, Electrical Metallic Tubing, and Cable</w:t>
      </w:r>
    </w:p>
    <w:p w14:paraId="69380A74" w14:textId="77777777" w:rsidR="002C689F" w:rsidRPr="00B46D5B" w:rsidRDefault="002C689F" w:rsidP="0075599A">
      <w:pPr>
        <w:pStyle w:val="Level1"/>
        <w:tabs>
          <w:tab w:val="left" w:pos="630"/>
        </w:tabs>
        <w:ind w:hanging="1080"/>
        <w:rPr>
          <w:b/>
        </w:rPr>
      </w:pPr>
      <w:r w:rsidRPr="00B46D5B">
        <w:rPr>
          <w:b/>
        </w:rPr>
        <w:t>SUBMITTALS - FOR REVIEW/APPROVAL</w:t>
      </w:r>
    </w:p>
    <w:p w14:paraId="25F5F117" w14:textId="77777777" w:rsidR="002C689F" w:rsidRDefault="002C689F" w:rsidP="0075599A">
      <w:pPr>
        <w:pStyle w:val="Level2"/>
        <w:ind w:hanging="450"/>
      </w:pPr>
      <w:r>
        <w:t xml:space="preserve">The following information shall be submitted to the </w:t>
      </w:r>
      <w:r w:rsidR="008F1E40">
        <w:t>e</w:t>
      </w:r>
      <w:r>
        <w:t>ngineer.</w:t>
      </w:r>
    </w:p>
    <w:p w14:paraId="672EB6E0" w14:textId="3BBF811A" w:rsidR="002C7F43" w:rsidRDefault="002C7F43" w:rsidP="003553E9">
      <w:pPr>
        <w:pStyle w:val="Level3"/>
      </w:pPr>
      <w:r>
        <w:t xml:space="preserve">Manufacturer’s descriptive literature and </w:t>
      </w:r>
      <w:r w:rsidR="00E41009">
        <w:t>technical</w:t>
      </w:r>
      <w:r>
        <w:t xml:space="preserve"> specifications for each product</w:t>
      </w:r>
      <w:r w:rsidR="003553E9">
        <w:t xml:space="preserve"> or assembly component</w:t>
      </w:r>
    </w:p>
    <w:p w14:paraId="2C4B8D36" w14:textId="77777777" w:rsidR="00B46D5B" w:rsidRDefault="002C7F43" w:rsidP="003553E9">
      <w:pPr>
        <w:pStyle w:val="Level3"/>
      </w:pPr>
      <w:r>
        <w:t>Manufacturer’s installation and maintenance document</w:t>
      </w:r>
    </w:p>
    <w:p w14:paraId="6DDAE9F8" w14:textId="0E067299" w:rsidR="00ED6053" w:rsidRDefault="00ED6053" w:rsidP="00ED6053">
      <w:pPr>
        <w:pStyle w:val="Level3"/>
      </w:pPr>
      <w:r>
        <w:t>Manufacturer’s product drawings when requested, including:</w:t>
      </w:r>
    </w:p>
    <w:p w14:paraId="024EBCA5" w14:textId="77777777" w:rsidR="00ED6053" w:rsidRDefault="00ED6053" w:rsidP="00ED6053">
      <w:pPr>
        <w:pStyle w:val="Level4"/>
      </w:pPr>
      <w:r>
        <w:t>Floor plans indicating assembly location and identification for each provided device</w:t>
      </w:r>
    </w:p>
    <w:p w14:paraId="21A7A8A3" w14:textId="77777777" w:rsidR="00ED6053" w:rsidRDefault="00ED6053" w:rsidP="00ED6053">
      <w:pPr>
        <w:pStyle w:val="Level4"/>
      </w:pPr>
      <w:r>
        <w:t>3D Isometric drawing indicating routing pathways of all cables</w:t>
      </w:r>
    </w:p>
    <w:p w14:paraId="37FD2C84" w14:textId="77777777" w:rsidR="00ED6053" w:rsidRDefault="00ED6053" w:rsidP="00ED6053">
      <w:pPr>
        <w:pStyle w:val="Level4"/>
      </w:pPr>
      <w:r>
        <w:t>2D Electrical circuitry drawing</w:t>
      </w:r>
    </w:p>
    <w:p w14:paraId="7509C63E" w14:textId="7CC742A1" w:rsidR="003553E9" w:rsidRDefault="00ED6053" w:rsidP="00ED6053">
      <w:pPr>
        <w:pStyle w:val="Level4"/>
      </w:pPr>
      <w:r>
        <w:t xml:space="preserve">Final shop </w:t>
      </w:r>
      <w:proofErr w:type="gramStart"/>
      <w:r>
        <w:t>drawings shall</w:t>
      </w:r>
      <w:proofErr w:type="gramEnd"/>
      <w:r>
        <w:t xml:space="preserve"> indicate as built condition of electrical systems</w:t>
      </w:r>
    </w:p>
    <w:p w14:paraId="4A756F85" w14:textId="77777777" w:rsidR="002C689F" w:rsidRPr="00B46D5B" w:rsidRDefault="002C689F" w:rsidP="0075599A">
      <w:pPr>
        <w:pStyle w:val="Level1"/>
        <w:tabs>
          <w:tab w:val="clear" w:pos="1080"/>
          <w:tab w:val="num" w:pos="630"/>
        </w:tabs>
        <w:ind w:hanging="1080"/>
        <w:rPr>
          <w:b/>
        </w:rPr>
      </w:pPr>
      <w:r w:rsidRPr="00B46D5B">
        <w:rPr>
          <w:b/>
        </w:rPr>
        <w:t>QUALIFICATIONS</w:t>
      </w:r>
    </w:p>
    <w:p w14:paraId="16440D26" w14:textId="7FD8810A" w:rsidR="002C689F" w:rsidRDefault="002C689F" w:rsidP="0075599A">
      <w:pPr>
        <w:pStyle w:val="Level2"/>
        <w:ind w:hanging="450"/>
        <w:jc w:val="both"/>
      </w:pPr>
      <w:r>
        <w:t xml:space="preserve">The supplier of the </w:t>
      </w:r>
      <w:r w:rsidR="00ED6053">
        <w:t>equipment specified</w:t>
      </w:r>
      <w:r>
        <w:t xml:space="preserve"> </w:t>
      </w:r>
      <w:r w:rsidR="001237B9">
        <w:t>must</w:t>
      </w:r>
      <w:r w:rsidR="003E191F">
        <w:t xml:space="preserve"> be the manufacturer of the major components within the assembly.</w:t>
      </w:r>
    </w:p>
    <w:p w14:paraId="4BB91763" w14:textId="7C6C7A97" w:rsidR="002C689F" w:rsidRDefault="002C689F" w:rsidP="0075599A">
      <w:pPr>
        <w:pStyle w:val="Level2"/>
        <w:tabs>
          <w:tab w:val="clear" w:pos="720"/>
          <w:tab w:val="clear" w:pos="1080"/>
        </w:tabs>
        <w:ind w:hanging="450"/>
        <w:jc w:val="both"/>
      </w:pPr>
      <w:r>
        <w:t xml:space="preserve">For the equipment specified herein, the manufacturer </w:t>
      </w:r>
      <w:r w:rsidR="00506B63">
        <w:t>must</w:t>
      </w:r>
      <w:r>
        <w:t xml:space="preserve"> be ISO 9001 </w:t>
      </w:r>
      <w:r w:rsidR="00BB7886">
        <w:t xml:space="preserve">or 9002 </w:t>
      </w:r>
      <w:r>
        <w:t>certified.</w:t>
      </w:r>
    </w:p>
    <w:p w14:paraId="16C30DBB" w14:textId="77777777" w:rsidR="00CF4AA7" w:rsidRDefault="00CF4AA7" w:rsidP="0075599A">
      <w:pPr>
        <w:pStyle w:val="Level2"/>
        <w:tabs>
          <w:tab w:val="clear" w:pos="1080"/>
          <w:tab w:val="num" w:pos="1800"/>
        </w:tabs>
        <w:ind w:hanging="450"/>
        <w:jc w:val="both"/>
      </w:pPr>
      <w:r>
        <w:t>The manufacturer of this equipment must have produced similar electrical equipment for a minimum period of five (5) years.  When requested by the engineer, an acceptable list of installations with similar equipment will be provided demonstrating compliance with this requirement.</w:t>
      </w:r>
    </w:p>
    <w:p w14:paraId="53F26D77" w14:textId="77777777" w:rsidR="00CF4AA7" w:rsidRDefault="00CF4AA7" w:rsidP="0075599A">
      <w:pPr>
        <w:pStyle w:val="Level2"/>
        <w:tabs>
          <w:tab w:val="clear" w:pos="1080"/>
          <w:tab w:val="num" w:pos="1800"/>
        </w:tabs>
        <w:ind w:hanging="450"/>
        <w:jc w:val="both"/>
      </w:pPr>
      <w:r>
        <w:t>Products must be free of defects in material and workmanship</w:t>
      </w:r>
    </w:p>
    <w:p w14:paraId="0C9F59D7" w14:textId="70E17299" w:rsidR="00ED6053" w:rsidRDefault="00ED6053" w:rsidP="0075599A">
      <w:pPr>
        <w:pStyle w:val="Level2"/>
        <w:tabs>
          <w:tab w:val="clear" w:pos="1080"/>
          <w:tab w:val="num" w:pos="1800"/>
        </w:tabs>
        <w:ind w:hanging="450"/>
        <w:jc w:val="both"/>
      </w:pPr>
      <w:r w:rsidRPr="00ED6053">
        <w:t>Quarterly manufacturing inspection to verify compliance with product listing files</w:t>
      </w:r>
    </w:p>
    <w:p w14:paraId="38D79988" w14:textId="77777777" w:rsidR="00511E0B" w:rsidRPr="00511E0B" w:rsidRDefault="002C689F" w:rsidP="0075599A">
      <w:pPr>
        <w:pStyle w:val="Level1"/>
        <w:tabs>
          <w:tab w:val="clear" w:pos="1080"/>
          <w:tab w:val="num" w:pos="630"/>
          <w:tab w:val="num" w:pos="1800"/>
        </w:tabs>
        <w:ind w:hanging="1080"/>
        <w:rPr>
          <w:b/>
        </w:rPr>
      </w:pPr>
      <w:r w:rsidRPr="00A80FAA">
        <w:rPr>
          <w:b/>
        </w:rPr>
        <w:t>REGULATORY REQUIREMENTS</w:t>
      </w:r>
    </w:p>
    <w:p w14:paraId="2641344F" w14:textId="4E4D0AE2" w:rsidR="00BB7886" w:rsidRPr="00EE25A0" w:rsidRDefault="00BB7886">
      <w:pPr>
        <w:pStyle w:val="NoSpacing"/>
        <w:numPr>
          <w:ilvl w:val="0"/>
          <w:numId w:val="3"/>
        </w:numPr>
        <w:tabs>
          <w:tab w:val="left" w:pos="1080"/>
        </w:tabs>
        <w:spacing w:before="120"/>
        <w:ind w:left="1080" w:hanging="446"/>
        <w:rPr>
          <w:rFonts w:cs="Arial"/>
          <w:sz w:val="22"/>
        </w:rPr>
      </w:pPr>
      <w:r w:rsidRPr="00EE25A0">
        <w:rPr>
          <w:rFonts w:cs="Arial"/>
          <w:sz w:val="22"/>
        </w:rPr>
        <w:t>All</w:t>
      </w:r>
      <w:r w:rsidR="00511E0B" w:rsidRPr="00EE25A0">
        <w:rPr>
          <w:rFonts w:cs="Arial"/>
          <w:sz w:val="22"/>
        </w:rPr>
        <w:t xml:space="preserve"> </w:t>
      </w:r>
      <w:r w:rsidR="00ED6053">
        <w:rPr>
          <w:rFonts w:cs="Arial"/>
          <w:sz w:val="22"/>
        </w:rPr>
        <w:t>boxes and covers shall be UL Listed and CSA Certified</w:t>
      </w:r>
    </w:p>
    <w:p w14:paraId="6F8E4EBB" w14:textId="77777777" w:rsidR="00630B87" w:rsidRPr="00EE25A0" w:rsidRDefault="00630B87" w:rsidP="00CF4AA7">
      <w:pPr>
        <w:pStyle w:val="NormalWeb"/>
        <w:tabs>
          <w:tab w:val="left" w:pos="1080"/>
        </w:tabs>
        <w:spacing w:before="0" w:beforeAutospacing="0" w:after="0" w:afterAutospacing="0"/>
        <w:ind w:left="2880"/>
        <w:rPr>
          <w:rFonts w:ascii="Arial" w:hAnsi="Arial" w:cs="Arial"/>
          <w:sz w:val="22"/>
          <w:szCs w:val="22"/>
        </w:rPr>
      </w:pPr>
    </w:p>
    <w:p w14:paraId="21DC07EF" w14:textId="4156ABE0" w:rsidR="002C689F" w:rsidRPr="00587FE5" w:rsidRDefault="00587FE5" w:rsidP="00587FE5">
      <w:pPr>
        <w:pStyle w:val="NormalWeb"/>
        <w:tabs>
          <w:tab w:val="left" w:pos="630"/>
        </w:tabs>
        <w:spacing w:before="0" w:beforeAutospacing="0" w:after="0" w:afterAutospacing="0"/>
        <w:rPr>
          <w:rFonts w:ascii="Arial" w:hAnsi="Arial" w:cs="Arial"/>
          <w:b/>
          <w:sz w:val="22"/>
          <w:szCs w:val="22"/>
        </w:rPr>
      </w:pPr>
      <w:r>
        <w:rPr>
          <w:rFonts w:ascii="Arial" w:hAnsi="Arial" w:cs="Arial"/>
          <w:b/>
          <w:sz w:val="22"/>
          <w:szCs w:val="22"/>
        </w:rPr>
        <w:t>1.06</w:t>
      </w:r>
      <w:r>
        <w:rPr>
          <w:rFonts w:ascii="Arial" w:hAnsi="Arial" w:cs="Arial"/>
          <w:b/>
          <w:sz w:val="22"/>
          <w:szCs w:val="22"/>
        </w:rPr>
        <w:tab/>
      </w:r>
      <w:r w:rsidR="002C689F" w:rsidRPr="00587FE5">
        <w:rPr>
          <w:rFonts w:ascii="Arial" w:hAnsi="Arial" w:cs="Arial"/>
          <w:b/>
          <w:sz w:val="22"/>
          <w:szCs w:val="22"/>
        </w:rPr>
        <w:t>DELIVERY, STORAGE, AND HANDLING</w:t>
      </w:r>
    </w:p>
    <w:p w14:paraId="112931D8" w14:textId="77777777" w:rsidR="002C689F" w:rsidRPr="00587FE5" w:rsidRDefault="00A80FAA" w:rsidP="0075599A">
      <w:pPr>
        <w:pStyle w:val="Level2"/>
        <w:tabs>
          <w:tab w:val="clear" w:pos="720"/>
          <w:tab w:val="clear" w:pos="1080"/>
          <w:tab w:val="left" w:pos="1800"/>
        </w:tabs>
        <w:ind w:hanging="450"/>
        <w:rPr>
          <w:rFonts w:cs="Arial"/>
          <w:szCs w:val="22"/>
        </w:rPr>
      </w:pPr>
      <w:r w:rsidRPr="00587FE5">
        <w:rPr>
          <w:rFonts w:cs="Arial"/>
          <w:szCs w:val="22"/>
        </w:rPr>
        <w:t>Store products in manufacturer’s unopened packaging until ready for installation</w:t>
      </w:r>
    </w:p>
    <w:p w14:paraId="335E77E8" w14:textId="77777777" w:rsidR="00587FE5" w:rsidRDefault="00587FE5">
      <w:pPr>
        <w:tabs>
          <w:tab w:val="clear" w:pos="2800"/>
          <w:tab w:val="clear" w:pos="4000"/>
          <w:tab w:val="clear" w:pos="5200"/>
          <w:tab w:val="clear" w:pos="6400"/>
          <w:tab w:val="clear" w:pos="7600"/>
        </w:tabs>
        <w:spacing w:line="240" w:lineRule="auto"/>
        <w:rPr>
          <w:rFonts w:ascii="Arial" w:hAnsi="Arial"/>
          <w:b/>
          <w:caps/>
          <w:color w:val="0070C0"/>
          <w:sz w:val="22"/>
        </w:rPr>
      </w:pPr>
      <w:r>
        <w:rPr>
          <w:b/>
          <w:color w:val="0070C0"/>
        </w:rPr>
        <w:br w:type="page"/>
      </w:r>
    </w:p>
    <w:p w14:paraId="7469F306" w14:textId="3F1F6B26" w:rsidR="002C689F" w:rsidRPr="00A16AC0" w:rsidRDefault="002C689F" w:rsidP="0075599A">
      <w:pPr>
        <w:pStyle w:val="Leveltop"/>
        <w:rPr>
          <w:b/>
          <w:color w:val="0070C0"/>
        </w:rPr>
      </w:pPr>
      <w:r w:rsidRPr="00A16AC0">
        <w:rPr>
          <w:b/>
          <w:color w:val="0070C0"/>
        </w:rPr>
        <w:lastRenderedPageBreak/>
        <w:t>PRODUCTS</w:t>
      </w:r>
    </w:p>
    <w:p w14:paraId="70F17ED8" w14:textId="58E74802" w:rsidR="00B53C73" w:rsidRPr="00603E25" w:rsidRDefault="00B53C73" w:rsidP="00B53C73">
      <w:pPr>
        <w:pStyle w:val="Level1"/>
        <w:tabs>
          <w:tab w:val="clear" w:pos="1080"/>
          <w:tab w:val="num" w:pos="1800"/>
        </w:tabs>
        <w:ind w:left="630" w:hanging="630"/>
        <w:rPr>
          <w:b/>
        </w:rPr>
      </w:pPr>
      <w:r>
        <w:rPr>
          <w:b/>
        </w:rPr>
        <w:t>GENERAL</w:t>
      </w:r>
    </w:p>
    <w:p w14:paraId="6FDC4936" w14:textId="2F1002F8" w:rsidR="00B53C73" w:rsidRDefault="00B53C73" w:rsidP="00B53C73">
      <w:pPr>
        <w:pStyle w:val="Level2"/>
        <w:ind w:left="1800" w:hanging="1170"/>
      </w:pPr>
      <w:r>
        <w:t>Boxes and Covers for Electrical Systems include the following product types</w:t>
      </w:r>
    </w:p>
    <w:p w14:paraId="6FF340B0" w14:textId="611067DD" w:rsidR="00B53C73" w:rsidRDefault="00B53C73" w:rsidP="00B53C73">
      <w:pPr>
        <w:pStyle w:val="Level3"/>
      </w:pPr>
      <w:proofErr w:type="gramStart"/>
      <w:r>
        <w:t>Pre-fabricated</w:t>
      </w:r>
      <w:proofErr w:type="gramEnd"/>
      <w:r>
        <w:t xml:space="preserve"> Metallic Boxes and Assemblies</w:t>
      </w:r>
    </w:p>
    <w:p w14:paraId="742EC142" w14:textId="6B121E41" w:rsidR="00B53C73" w:rsidRDefault="00B53C73" w:rsidP="00B53C73">
      <w:pPr>
        <w:pStyle w:val="Level3"/>
      </w:pPr>
      <w:r>
        <w:t>Steel Outlet and Switch Boxes, including:</w:t>
      </w:r>
    </w:p>
    <w:p w14:paraId="0D4321C6" w14:textId="08264F2D" w:rsidR="00B53C73" w:rsidRDefault="00B53C73" w:rsidP="00B53C73">
      <w:pPr>
        <w:pStyle w:val="Level4"/>
      </w:pPr>
      <w:r w:rsidRPr="00B53C73">
        <w:t>4" Steel Square Boxes</w:t>
      </w:r>
    </w:p>
    <w:p w14:paraId="70FF971F" w14:textId="43098003" w:rsidR="00B53C73" w:rsidRDefault="00B53C73" w:rsidP="00B53C73">
      <w:pPr>
        <w:pStyle w:val="Level4"/>
      </w:pPr>
      <w:r w:rsidRPr="00B53C73">
        <w:t>4-11/16" Steel Square Boxes</w:t>
      </w:r>
    </w:p>
    <w:p w14:paraId="0D512300" w14:textId="51E8B402" w:rsidR="00B53C73" w:rsidRDefault="00B53C73" w:rsidP="00B53C73">
      <w:pPr>
        <w:pStyle w:val="Level4"/>
      </w:pPr>
      <w:r w:rsidRPr="00B53C73">
        <w:t>5" Steel Square Boxes</w:t>
      </w:r>
    </w:p>
    <w:p w14:paraId="49BF5E83" w14:textId="074A9CF5" w:rsidR="00B53C73" w:rsidRDefault="00B53C73" w:rsidP="00B53C73">
      <w:pPr>
        <w:pStyle w:val="Level4"/>
      </w:pPr>
      <w:r w:rsidRPr="00B53C73">
        <w:t>Utility (Handy) Boxes</w:t>
      </w:r>
    </w:p>
    <w:p w14:paraId="03478D1A" w14:textId="3959CF99" w:rsidR="00B53C73" w:rsidRDefault="00B53C73" w:rsidP="00B53C73">
      <w:pPr>
        <w:pStyle w:val="Level4"/>
      </w:pPr>
      <w:r>
        <w:t>Switch Boxes</w:t>
      </w:r>
    </w:p>
    <w:p w14:paraId="0C1F7CDE" w14:textId="405EE3BC" w:rsidR="00B53C73" w:rsidRDefault="00B53C73" w:rsidP="00B53C73">
      <w:pPr>
        <w:pStyle w:val="Level4"/>
      </w:pPr>
      <w:r>
        <w:t>Gang Boxes</w:t>
      </w:r>
    </w:p>
    <w:p w14:paraId="03288E15" w14:textId="2B56EA5C" w:rsidR="00B53C73" w:rsidRDefault="00B53C73" w:rsidP="00B53C73">
      <w:pPr>
        <w:pStyle w:val="Level4"/>
      </w:pPr>
      <w:r>
        <w:t>Masonry Boxes</w:t>
      </w:r>
    </w:p>
    <w:p w14:paraId="2B136545" w14:textId="06A439E3" w:rsidR="00B53C73" w:rsidRDefault="00B53C73" w:rsidP="00B53C73">
      <w:pPr>
        <w:pStyle w:val="Level4"/>
      </w:pPr>
      <w:r w:rsidRPr="00B53C73">
        <w:t>Ceiling Pan Boxes</w:t>
      </w:r>
    </w:p>
    <w:p w14:paraId="67F71899" w14:textId="64785B96" w:rsidR="00B53C73" w:rsidRDefault="00B53C73" w:rsidP="00B53C73">
      <w:pPr>
        <w:pStyle w:val="Level4"/>
      </w:pPr>
      <w:r w:rsidRPr="00B53C73">
        <w:t>Ceiling Boxes Octagon</w:t>
      </w:r>
    </w:p>
    <w:p w14:paraId="59C79205" w14:textId="67A4E049" w:rsidR="00B53C73" w:rsidRDefault="00B53C73" w:rsidP="00B53C73">
      <w:pPr>
        <w:pStyle w:val="Level4"/>
      </w:pPr>
      <w:r w:rsidRPr="00B53C73">
        <w:t>Ceiling fan and light fixture boxes</w:t>
      </w:r>
      <w:r>
        <w:t xml:space="preserve"> and bar hangers</w:t>
      </w:r>
    </w:p>
    <w:p w14:paraId="38351310" w14:textId="1D0052BC" w:rsidR="00B53C73" w:rsidRDefault="00B53C73" w:rsidP="00B53C73">
      <w:pPr>
        <w:pStyle w:val="Level4"/>
      </w:pPr>
      <w:r w:rsidRPr="00B53C73">
        <w:t>Concrete Boxes Octagon</w:t>
      </w:r>
    </w:p>
    <w:p w14:paraId="49DB86E5" w14:textId="024FB6C7" w:rsidR="00E06FD7" w:rsidRDefault="00E06FD7" w:rsidP="00B53C73">
      <w:pPr>
        <w:pStyle w:val="Level4"/>
      </w:pPr>
      <w:r>
        <w:t>Covers, brackets and accessories</w:t>
      </w:r>
    </w:p>
    <w:p w14:paraId="481282C2" w14:textId="60FFBAA2" w:rsidR="00B53C73" w:rsidRDefault="005260BC" w:rsidP="00B53C73">
      <w:pPr>
        <w:pStyle w:val="Level3"/>
      </w:pPr>
      <w:r>
        <w:t>Iron, Aluminum and Stainless Steel Device Boxes and Covers</w:t>
      </w:r>
    </w:p>
    <w:p w14:paraId="36EEF16B" w14:textId="162E1770" w:rsidR="005260BC" w:rsidRDefault="005260BC" w:rsidP="00B53C73">
      <w:pPr>
        <w:pStyle w:val="Level3"/>
      </w:pPr>
      <w:r w:rsidRPr="005260BC">
        <w:t>Non-Metallic Outlet Boxes and Covers</w:t>
      </w:r>
    </w:p>
    <w:p w14:paraId="6EB85F4C" w14:textId="3615960A" w:rsidR="005260BC" w:rsidRPr="00B53C73" w:rsidRDefault="005260BC" w:rsidP="00B53C73">
      <w:pPr>
        <w:pStyle w:val="Level3"/>
      </w:pPr>
      <w:r w:rsidRPr="005260BC">
        <w:t>While-In-Use and Weatherproof Boxes and Covers</w:t>
      </w:r>
    </w:p>
    <w:p w14:paraId="33BCBB22" w14:textId="59AF764E" w:rsidR="00D44ECF" w:rsidRDefault="00D44ECF" w:rsidP="0075599A">
      <w:pPr>
        <w:pStyle w:val="Level1"/>
        <w:tabs>
          <w:tab w:val="clear" w:pos="1080"/>
          <w:tab w:val="num" w:pos="1800"/>
        </w:tabs>
        <w:ind w:left="630" w:hanging="630"/>
        <w:rPr>
          <w:b/>
        </w:rPr>
      </w:pPr>
      <w:r>
        <w:rPr>
          <w:b/>
        </w:rPr>
        <w:t>PERFORMANCE REQUIREMENTS</w:t>
      </w:r>
    </w:p>
    <w:p w14:paraId="077C9F63" w14:textId="594AEE7E" w:rsidR="00D44ECF" w:rsidRPr="00D44ECF" w:rsidRDefault="00D44ECF" w:rsidP="00D44ECF">
      <w:pPr>
        <w:pStyle w:val="Level2"/>
      </w:pPr>
      <w:r w:rsidRPr="00D44ECF">
        <w:t>Regulatory Requirements: Products or components listed and labeled in accordance with NFPA 70, by qualified electrical testing laboratory recognized by authorities having jurisdiction and marked for intended location and application.</w:t>
      </w:r>
    </w:p>
    <w:p w14:paraId="1F9D18EE" w14:textId="18A6028E" w:rsidR="002C689F" w:rsidRPr="00603E25" w:rsidRDefault="002C689F" w:rsidP="0075599A">
      <w:pPr>
        <w:pStyle w:val="Level1"/>
        <w:tabs>
          <w:tab w:val="clear" w:pos="1080"/>
          <w:tab w:val="num" w:pos="1800"/>
        </w:tabs>
        <w:ind w:left="630" w:hanging="630"/>
        <w:rPr>
          <w:b/>
        </w:rPr>
      </w:pPr>
      <w:r w:rsidRPr="00603E25">
        <w:rPr>
          <w:b/>
        </w:rPr>
        <w:t>MANUFACTURERS</w:t>
      </w:r>
    </w:p>
    <w:p w14:paraId="68D21DBA" w14:textId="3E2AF21E" w:rsidR="00F42027" w:rsidRDefault="007229D0" w:rsidP="0075599A">
      <w:pPr>
        <w:pStyle w:val="Level2"/>
        <w:ind w:left="1800" w:hanging="1170"/>
      </w:pPr>
      <w:r>
        <w:t>Basis of Design – Preferred Manufacturer</w:t>
      </w:r>
      <w:r w:rsidR="00F42027">
        <w:t>:</w:t>
      </w:r>
    </w:p>
    <w:p w14:paraId="3A2C5BB4" w14:textId="30A0EE84" w:rsidR="007229D0" w:rsidRDefault="007229D0" w:rsidP="00794559">
      <w:pPr>
        <w:pStyle w:val="Level2"/>
        <w:numPr>
          <w:ilvl w:val="0"/>
          <w:numId w:val="0"/>
        </w:numPr>
        <w:ind w:left="1080"/>
      </w:pPr>
      <w:r w:rsidRPr="007229D0">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D392136" w14:textId="149992D8" w:rsidR="007229D0" w:rsidRDefault="007229D0" w:rsidP="007229D0">
      <w:pPr>
        <w:pStyle w:val="Level2"/>
        <w:numPr>
          <w:ilvl w:val="0"/>
          <w:numId w:val="3"/>
        </w:numPr>
        <w:ind w:left="1080" w:hanging="450"/>
      </w:pPr>
      <w:r>
        <w:t xml:space="preserve">Preferred Manufacturers: </w:t>
      </w:r>
      <w:r w:rsidRPr="007229D0">
        <w:t xml:space="preserve">Subject to compliance with these specification requirements, provide products </w:t>
      </w:r>
      <w:proofErr w:type="gramStart"/>
      <w:r w:rsidRPr="007229D0">
        <w:t>by</w:t>
      </w:r>
      <w:proofErr w:type="gramEnd"/>
      <w:r w:rsidRPr="007229D0">
        <w:t xml:space="preserve"> the following:</w:t>
      </w:r>
    </w:p>
    <w:p w14:paraId="3256C4BC" w14:textId="6DCB567C" w:rsidR="007229D0" w:rsidRDefault="007229D0" w:rsidP="007229D0">
      <w:pPr>
        <w:pStyle w:val="Level2"/>
        <w:numPr>
          <w:ilvl w:val="1"/>
          <w:numId w:val="3"/>
        </w:numPr>
        <w:ind w:left="1440"/>
      </w:pPr>
      <w:r>
        <w:t>Eaton Crouse-Hinds series</w:t>
      </w:r>
    </w:p>
    <w:p w14:paraId="200C0FDE" w14:textId="28718FCF" w:rsidR="007229D0" w:rsidRDefault="007229D0" w:rsidP="007229D0">
      <w:pPr>
        <w:pStyle w:val="Level2"/>
        <w:numPr>
          <w:ilvl w:val="1"/>
          <w:numId w:val="3"/>
        </w:numPr>
        <w:ind w:left="1440"/>
      </w:pPr>
      <w:r>
        <w:t>Engineer-approved equal</w:t>
      </w:r>
    </w:p>
    <w:p w14:paraId="2E4F4A2C" w14:textId="31ADE4C3" w:rsidR="004E42EC" w:rsidRPr="009D5633" w:rsidRDefault="002D29EB" w:rsidP="00D0000F">
      <w:pPr>
        <w:pStyle w:val="Level1"/>
        <w:tabs>
          <w:tab w:val="clear" w:pos="1080"/>
          <w:tab w:val="num" w:pos="630"/>
        </w:tabs>
        <w:ind w:left="360" w:hanging="360"/>
        <w:rPr>
          <w:b/>
        </w:rPr>
      </w:pPr>
      <w:proofErr w:type="gramStart"/>
      <w:r>
        <w:rPr>
          <w:b/>
        </w:rPr>
        <w:t>PRE-FABRICATED</w:t>
      </w:r>
      <w:proofErr w:type="gramEnd"/>
      <w:r>
        <w:rPr>
          <w:b/>
        </w:rPr>
        <w:t xml:space="preserve"> BOXES AND ASSEMBLIES </w:t>
      </w:r>
      <w:r w:rsidRPr="0070492E">
        <w:rPr>
          <w:b/>
          <w:color w:val="0070C0"/>
        </w:rPr>
        <w:t>(RUFF-IN™)</w:t>
      </w:r>
    </w:p>
    <w:p w14:paraId="3812EE52" w14:textId="3D8C6950" w:rsidR="00E10CBB" w:rsidRDefault="00177F27" w:rsidP="00EE4FFD">
      <w:pPr>
        <w:pStyle w:val="Level2"/>
        <w:ind w:hanging="450"/>
      </w:pPr>
      <w:r>
        <w:t>Multi-Conductor Cables</w:t>
      </w:r>
    </w:p>
    <w:p w14:paraId="1EC206BF" w14:textId="26A940CB" w:rsidR="00992885" w:rsidRDefault="00177F27" w:rsidP="00EE4FFD">
      <w:pPr>
        <w:pStyle w:val="Level3"/>
      </w:pPr>
      <w:r>
        <w:lastRenderedPageBreak/>
        <w:t xml:space="preserve">Must comply with NEMA WC 70/ICEA S-95-658 for </w:t>
      </w:r>
      <w:r w:rsidRPr="002C1777">
        <w:t>metal-clad cable, Type MC</w:t>
      </w:r>
      <w:r>
        <w:t xml:space="preserve"> with ground wire or Type MCI-A</w:t>
      </w:r>
    </w:p>
    <w:p w14:paraId="34BC8A41" w14:textId="20E4E801" w:rsidR="00177F27" w:rsidRDefault="009B59A0" w:rsidP="00EE4FFD">
      <w:pPr>
        <w:pStyle w:val="Level3"/>
      </w:pPr>
      <w:r>
        <w:t>Shall</w:t>
      </w:r>
      <w:r w:rsidR="00177F27">
        <w:t xml:space="preserve"> comply with the requirements of NFPA 70</w:t>
      </w:r>
    </w:p>
    <w:p w14:paraId="40109F3A" w14:textId="1F3538EF" w:rsidR="00177F27" w:rsidRDefault="009B59A0" w:rsidP="00EE4FFD">
      <w:pPr>
        <w:pStyle w:val="Level3"/>
      </w:pPr>
      <w:r>
        <w:t xml:space="preserve">Cables must </w:t>
      </w:r>
      <w:proofErr w:type="gramStart"/>
      <w:r>
        <w:t>be</w:t>
      </w:r>
      <w:proofErr w:type="gramEnd"/>
      <w:r>
        <w:t xml:space="preserve"> </w:t>
      </w:r>
      <w:r w:rsidR="00177F27">
        <w:t>by Underwriters Laboratories Inc. as suitable for the purpose indicated.</w:t>
      </w:r>
    </w:p>
    <w:p w14:paraId="58B95613" w14:textId="77777777" w:rsidR="00177F27" w:rsidRDefault="00177F27" w:rsidP="00EE4FFD">
      <w:pPr>
        <w:pStyle w:val="Level3"/>
      </w:pPr>
      <w:r>
        <w:t>Unless specifically indicated to be excluded, provide all required conduit, boxes, connectors, etc. as required for a complete operating system.</w:t>
      </w:r>
    </w:p>
    <w:p w14:paraId="59280738" w14:textId="77777777" w:rsidR="00177F27" w:rsidRDefault="00177F27" w:rsidP="00EE4FFD">
      <w:pPr>
        <w:pStyle w:val="Level3"/>
      </w:pPr>
      <w:r>
        <w:t>Conductor material shall be copper only. Soft drawn annealed, 98 percent conductivity, uncoated copper conductors complying with ASTM B3, ASTM B8, or ASTM B787/B 787M unless otherwise indicated.</w:t>
      </w:r>
    </w:p>
    <w:p w14:paraId="403A2CB8" w14:textId="6FA9D3E5" w:rsidR="00177F27" w:rsidRDefault="00177F27" w:rsidP="00EE4FFD">
      <w:pPr>
        <w:pStyle w:val="Level3"/>
      </w:pPr>
      <w:r>
        <w:t>Insulation: Type THHN, THHN/THWN or THHN/THWN-2</w:t>
      </w:r>
    </w:p>
    <w:p w14:paraId="77D053B4" w14:textId="77777777" w:rsidR="00F24C4B" w:rsidRDefault="00F24C4B" w:rsidP="00EE4FFD">
      <w:pPr>
        <w:pStyle w:val="Level4"/>
        <w:numPr>
          <w:ilvl w:val="0"/>
          <w:numId w:val="0"/>
        </w:numPr>
      </w:pPr>
    </w:p>
    <w:p w14:paraId="11D0DBC7" w14:textId="18BD68A3" w:rsidR="00641849" w:rsidRDefault="00C26C70" w:rsidP="00EE4FFD">
      <w:pPr>
        <w:pStyle w:val="Level2"/>
      </w:pPr>
      <w:r>
        <w:t>Connectors and Splices</w:t>
      </w:r>
    </w:p>
    <w:p w14:paraId="5705DCB2" w14:textId="4D5E9E79" w:rsidR="0077127E" w:rsidRDefault="00C26C70" w:rsidP="00EE4FFD">
      <w:pPr>
        <w:pStyle w:val="Level3"/>
      </w:pPr>
      <w:r>
        <w:t>Connectors must be push-in wire type.  Acceptable manufacturers include Wago Corporation, NSI Industries, or equal.</w:t>
      </w:r>
    </w:p>
    <w:p w14:paraId="1875D776" w14:textId="77777777" w:rsidR="00AB53AC" w:rsidRDefault="00AB53AC" w:rsidP="00EE4FFD">
      <w:pPr>
        <w:pStyle w:val="Level4"/>
        <w:numPr>
          <w:ilvl w:val="0"/>
          <w:numId w:val="0"/>
        </w:numPr>
      </w:pPr>
    </w:p>
    <w:p w14:paraId="439D067D" w14:textId="1D456B9E" w:rsidR="00641849" w:rsidRDefault="00C26C70" w:rsidP="006B22D5">
      <w:pPr>
        <w:pStyle w:val="Level2"/>
      </w:pPr>
      <w:r>
        <w:t>Boxes, Enclosures, and Cabinets</w:t>
      </w:r>
    </w:p>
    <w:p w14:paraId="1DF11E13" w14:textId="0507C62C" w:rsidR="00AC1D42" w:rsidRDefault="00C26C70" w:rsidP="00EE4FFD">
      <w:pPr>
        <w:pStyle w:val="Level3"/>
      </w:pPr>
      <w:r>
        <w:t xml:space="preserve">Boxes, </w:t>
      </w:r>
      <w:r w:rsidRPr="00C26C70">
        <w:t>enclosures, and cabinets installed in wet locations shall be listed for use in wet locations</w:t>
      </w:r>
    </w:p>
    <w:p w14:paraId="39AAA89B" w14:textId="73C7E353" w:rsidR="00C26C70" w:rsidRDefault="00C26C70" w:rsidP="00EE4FFD">
      <w:pPr>
        <w:pStyle w:val="Level3"/>
      </w:pPr>
      <w:r>
        <w:t>Sheet metal outlet and device boxes shall comply with NEMA OS1 and UL 514A</w:t>
      </w:r>
    </w:p>
    <w:p w14:paraId="0EFC7CC7" w14:textId="0136A50E" w:rsidR="00C26C70" w:rsidRDefault="00C26C70" w:rsidP="00EE4FFD">
      <w:pPr>
        <w:pStyle w:val="Level3"/>
      </w:pPr>
      <w:r>
        <w:t>Luminaire outlet boxes shall be n</w:t>
      </w:r>
      <w:r w:rsidRPr="00C26C70">
        <w:t>onadjustable</w:t>
      </w:r>
      <w:r>
        <w:t xml:space="preserve"> and</w:t>
      </w:r>
      <w:r w:rsidRPr="00C26C70">
        <w:t xml:space="preserve"> designed for attachment of luminaire weighing 50 lb.</w:t>
      </w:r>
      <w:r>
        <w:t xml:space="preserve"> or less.</w:t>
      </w:r>
      <w:r w:rsidRPr="00C26C70">
        <w:t xml:space="preserve">  Outlet boxes designed for attachment of luminaires weighing more than 50 lb</w:t>
      </w:r>
      <w:r w:rsidR="006231D2">
        <w:t>.</w:t>
      </w:r>
      <w:r w:rsidRPr="00C26C70">
        <w:t xml:space="preserve"> shall be listed and marked for the maximum allowable weight.</w:t>
      </w:r>
    </w:p>
    <w:p w14:paraId="0A20B4BC" w14:textId="0CE7EB06" w:rsidR="00C26C70" w:rsidRDefault="00C26C70" w:rsidP="00EE4FFD">
      <w:pPr>
        <w:pStyle w:val="Level3"/>
      </w:pPr>
      <w:r>
        <w:t>Paddle fan outlet boxes shall be n</w:t>
      </w:r>
      <w:r w:rsidRPr="00C26C70">
        <w:t>onadjustable</w:t>
      </w:r>
      <w:r>
        <w:t xml:space="preserve"> and</w:t>
      </w:r>
      <w:r w:rsidRPr="00C26C70">
        <w:t xml:space="preserve"> designed for attachment of </w:t>
      </w:r>
      <w:r>
        <w:t>paddle fan</w:t>
      </w:r>
      <w:r w:rsidRPr="00C26C70">
        <w:t xml:space="preserve"> weighing </w:t>
      </w:r>
      <w:r>
        <w:t>7</w:t>
      </w:r>
      <w:r w:rsidRPr="00C26C70">
        <w:t>0 lb</w:t>
      </w:r>
      <w:r>
        <w:t>. or less</w:t>
      </w:r>
    </w:p>
    <w:p w14:paraId="183434CD" w14:textId="0A2D533F" w:rsidR="00C26C70" w:rsidRDefault="00C26C70" w:rsidP="00EE4FFD">
      <w:pPr>
        <w:pStyle w:val="Level3"/>
      </w:pPr>
      <w:r>
        <w:t xml:space="preserve">Paddle fan outlet boxes </w:t>
      </w:r>
      <w:r w:rsidRPr="00C26C70">
        <w:t>shall be listed and labeled as defined in NFPA 70, by a qualified testing agency, and marked for intended location and application.</w:t>
      </w:r>
    </w:p>
    <w:p w14:paraId="1A193A74" w14:textId="7AC35104" w:rsidR="00C26C70" w:rsidRDefault="00C26C70" w:rsidP="00EE4FFD">
      <w:pPr>
        <w:pStyle w:val="Level3"/>
      </w:pPr>
      <w:r>
        <w:t>Small sheet metal pull and junction boxes</w:t>
      </w:r>
      <w:r w:rsidRPr="00C26C70">
        <w:t xml:space="preserve"> </w:t>
      </w:r>
      <w:r>
        <w:t>shall comply with NEMA OS1</w:t>
      </w:r>
    </w:p>
    <w:p w14:paraId="75D7F0AC" w14:textId="0169910D" w:rsidR="00C26C70" w:rsidRDefault="00C26C70" w:rsidP="00EE4FFD">
      <w:pPr>
        <w:pStyle w:val="Level3"/>
      </w:pPr>
      <w:r>
        <w:t xml:space="preserve">Box extensions used to accommodate new building finishes shall be of </w:t>
      </w:r>
      <w:r w:rsidR="006231D2">
        <w:t>the same</w:t>
      </w:r>
      <w:r>
        <w:t xml:space="preserve"> material as recessed box.</w:t>
      </w:r>
    </w:p>
    <w:p w14:paraId="125E215E" w14:textId="7F4CE6ED" w:rsidR="00C26C70" w:rsidRDefault="00C26C70" w:rsidP="00EE4FFD">
      <w:pPr>
        <w:pStyle w:val="Level3"/>
      </w:pPr>
      <w:r>
        <w:t>Device boxes shall have dimensions of a minimum 4-inches square by 2-1/8 inches deep.</w:t>
      </w:r>
    </w:p>
    <w:p w14:paraId="037BDA58" w14:textId="1548B81A" w:rsidR="00C26C70" w:rsidRDefault="00C26C70" w:rsidP="00EE4FFD">
      <w:pPr>
        <w:pStyle w:val="Level2"/>
      </w:pPr>
      <w:r>
        <w:t>Support, Anchorage and Attachment Components</w:t>
      </w:r>
    </w:p>
    <w:p w14:paraId="139B4C36" w14:textId="6869242D" w:rsidR="00C26C70" w:rsidRDefault="00C26C70" w:rsidP="00EE4FFD">
      <w:pPr>
        <w:pStyle w:val="Level3"/>
      </w:pPr>
      <w:r>
        <w:t xml:space="preserve">Steel </w:t>
      </w:r>
      <w:r w:rsidRPr="00C26C70">
        <w:t>Slotted Support Systems: Comply with MFMA-4, factory-fabricated components for field assembly.</w:t>
      </w:r>
      <w:r>
        <w:t xml:space="preserve">  Acceptable manufacturers include Eaton’s B-Line series</w:t>
      </w:r>
    </w:p>
    <w:p w14:paraId="53E20606" w14:textId="249DB149" w:rsidR="00C26C70" w:rsidRDefault="00C26C70" w:rsidP="00EE4FFD">
      <w:pPr>
        <w:pStyle w:val="Level3"/>
      </w:pPr>
      <w:r>
        <w:t>Metallic Coatings: Hot-dip galvanized after fabrication and applied according to MFMA-4.</w:t>
      </w:r>
    </w:p>
    <w:p w14:paraId="210DF7E9" w14:textId="77777777" w:rsidR="00C26C70" w:rsidRDefault="00C26C70" w:rsidP="00EE4FFD">
      <w:pPr>
        <w:pStyle w:val="Level3"/>
      </w:pPr>
      <w:r>
        <w:t>Nonmetallic Coatings:  Manufacturer's standard PVC, polyurethane, or polyester coating applied according to MFMA-4.</w:t>
      </w:r>
    </w:p>
    <w:p w14:paraId="2FEC766B" w14:textId="50A6F651" w:rsidR="00C26C70" w:rsidRDefault="00C26C70" w:rsidP="00EE4FFD">
      <w:pPr>
        <w:pStyle w:val="Level3"/>
      </w:pPr>
      <w:r>
        <w:t xml:space="preserve">Painted Coatings: Manufacturer's standard painted coating applied according to </w:t>
      </w:r>
      <w:r w:rsidR="006B22D5">
        <w:br/>
      </w:r>
      <w:r>
        <w:t>MFMA-4.</w:t>
      </w:r>
    </w:p>
    <w:p w14:paraId="5AA62D51" w14:textId="30444F21" w:rsidR="00C26C70" w:rsidRDefault="00C26C70" w:rsidP="00EE4FFD">
      <w:pPr>
        <w:pStyle w:val="Level3"/>
      </w:pPr>
      <w:r>
        <w:t>Channel Dimensions: Selected for applicable load criteria</w:t>
      </w:r>
    </w:p>
    <w:p w14:paraId="384C8A3D" w14:textId="16138A35" w:rsidR="00C26C70" w:rsidRDefault="00C26C70" w:rsidP="00EE4FFD">
      <w:pPr>
        <w:pStyle w:val="Level2"/>
      </w:pPr>
      <w:r>
        <w:lastRenderedPageBreak/>
        <w:t>Wiring Devices</w:t>
      </w:r>
    </w:p>
    <w:p w14:paraId="3E44970C" w14:textId="3E283CA8" w:rsidR="00C26C70" w:rsidRDefault="00D13E3A" w:rsidP="00EE4FFD">
      <w:pPr>
        <w:pStyle w:val="Level3"/>
      </w:pPr>
      <w:r>
        <w:t xml:space="preserve">Manufacturers subject to compliance with requirements. Acceptable manufacturers that may be incorporated into </w:t>
      </w:r>
      <w:proofErr w:type="gramStart"/>
      <w:r>
        <w:t>Pre-fab</w:t>
      </w:r>
      <w:proofErr w:type="gramEnd"/>
      <w:r>
        <w:t xml:space="preserve"> work include Eaton Wiring Devices (formerly Cooper Wiring Devices)</w:t>
      </w:r>
    </w:p>
    <w:p w14:paraId="5FEE4767" w14:textId="1D6E0E11" w:rsidR="00D13E3A" w:rsidRDefault="00D13E3A" w:rsidP="00EE4FFD">
      <w:pPr>
        <w:pStyle w:val="Level3"/>
      </w:pPr>
      <w:r>
        <w:t>Shall comply with the requirements of NFPA 70</w:t>
      </w:r>
    </w:p>
    <w:p w14:paraId="623BDEB0" w14:textId="479C6653" w:rsidR="00D13E3A" w:rsidRPr="00D13E3A" w:rsidRDefault="00D13E3A" w:rsidP="00EE4FFD">
      <w:pPr>
        <w:pStyle w:val="Level3"/>
      </w:pPr>
      <w:r w:rsidRPr="00D13E3A">
        <w:t>Wiring Devices, Components, and Accessories: Listed and labeled as defined in NFPA 70, by a qualified testing agency, and marked for intended location and application.</w:t>
      </w:r>
    </w:p>
    <w:p w14:paraId="7C10B190" w14:textId="77777777" w:rsidR="00D13E3A" w:rsidRDefault="00D13E3A" w:rsidP="00EE4FFD">
      <w:pPr>
        <w:pStyle w:val="Level3"/>
      </w:pPr>
      <w:r>
        <w:t>Devices that are manufactured for use with modular plug-in connectors may be substituted under the following conditions:</w:t>
      </w:r>
    </w:p>
    <w:p w14:paraId="2778EC02" w14:textId="77777777" w:rsidR="00D13E3A" w:rsidRDefault="00D13E3A" w:rsidP="00EE4FFD">
      <w:pPr>
        <w:pStyle w:val="Level4"/>
      </w:pPr>
      <w:r>
        <w:t>Connectors shall comply with UL 2459 and shall be made with stranding building wire.</w:t>
      </w:r>
    </w:p>
    <w:p w14:paraId="6502C498" w14:textId="77777777" w:rsidR="00D13E3A" w:rsidRDefault="00D13E3A" w:rsidP="00EE4FFD">
      <w:pPr>
        <w:pStyle w:val="Level4"/>
      </w:pPr>
      <w:r>
        <w:t>Devices shall comply with the requirements in this Section.</w:t>
      </w:r>
    </w:p>
    <w:p w14:paraId="05914240" w14:textId="5BE962B4" w:rsidR="00D13E3A" w:rsidRDefault="00D13E3A" w:rsidP="00EE4FFD">
      <w:pPr>
        <w:pStyle w:val="Level2"/>
      </w:pPr>
      <w:r>
        <w:t>System Description</w:t>
      </w:r>
    </w:p>
    <w:p w14:paraId="7150AC57" w14:textId="560E66FA" w:rsidR="00D13E3A" w:rsidRDefault="00D13E3A" w:rsidP="00EE4FFD">
      <w:pPr>
        <w:pStyle w:val="Level3"/>
      </w:pPr>
      <w:r>
        <w:t>Electrical Components, Devices, and Accessories: Listed and labeled as defined in NFPA 70, by a qualified testing agency, and marked for intended location and application.</w:t>
      </w:r>
    </w:p>
    <w:p w14:paraId="794BCD06" w14:textId="100606B1" w:rsidR="00D13E3A" w:rsidRDefault="00D13E3A" w:rsidP="00EE4FFD">
      <w:pPr>
        <w:pStyle w:val="Level3"/>
      </w:pPr>
      <w:proofErr w:type="gramStart"/>
      <w:r>
        <w:t>Shall</w:t>
      </w:r>
      <w:proofErr w:type="gramEnd"/>
      <w:r>
        <w:t xml:space="preserve"> comply with NFPA 70.</w:t>
      </w:r>
    </w:p>
    <w:p w14:paraId="363BBE7E" w14:textId="2024942F" w:rsidR="002D29EB" w:rsidRPr="009D5633" w:rsidRDefault="00CC7860" w:rsidP="002D29EB">
      <w:pPr>
        <w:pStyle w:val="Level1"/>
        <w:tabs>
          <w:tab w:val="clear" w:pos="1080"/>
          <w:tab w:val="num" w:pos="630"/>
        </w:tabs>
        <w:ind w:left="360" w:hanging="360"/>
        <w:rPr>
          <w:b/>
        </w:rPr>
      </w:pPr>
      <w:r>
        <w:rPr>
          <w:b/>
        </w:rPr>
        <w:t>STEEL</w:t>
      </w:r>
      <w:r w:rsidR="002D29EB">
        <w:rPr>
          <w:b/>
        </w:rPr>
        <w:t xml:space="preserve"> OUTLET</w:t>
      </w:r>
      <w:r>
        <w:rPr>
          <w:b/>
        </w:rPr>
        <w:t xml:space="preserve"> AND SWITCH</w:t>
      </w:r>
      <w:r w:rsidR="002D29EB">
        <w:rPr>
          <w:b/>
        </w:rPr>
        <w:t xml:space="preserve"> BOXES</w:t>
      </w:r>
      <w:r w:rsidR="009126A5">
        <w:rPr>
          <w:b/>
        </w:rPr>
        <w:t>, COVERS AND ACCESSORIES</w:t>
      </w:r>
    </w:p>
    <w:p w14:paraId="4535B142" w14:textId="2D07BFAB" w:rsidR="00BA34C6" w:rsidRDefault="00BA34C6">
      <w:pPr>
        <w:tabs>
          <w:tab w:val="clear" w:pos="2800"/>
          <w:tab w:val="clear" w:pos="4000"/>
          <w:tab w:val="clear" w:pos="5200"/>
          <w:tab w:val="clear" w:pos="6400"/>
          <w:tab w:val="clear" w:pos="7600"/>
        </w:tabs>
        <w:spacing w:line="240" w:lineRule="auto"/>
        <w:rPr>
          <w:rFonts w:ascii="Arial" w:hAnsi="Arial"/>
          <w:b/>
          <w:caps/>
          <w:sz w:val="22"/>
        </w:rPr>
      </w:pPr>
    </w:p>
    <w:p w14:paraId="37DE1AED" w14:textId="2F957215" w:rsidR="00F24C4B" w:rsidRPr="0077127E" w:rsidRDefault="006B22D5" w:rsidP="00F5369F">
      <w:pPr>
        <w:pStyle w:val="Level2"/>
        <w:spacing w:before="0"/>
        <w:ind w:hanging="446"/>
        <w:jc w:val="both"/>
        <w:rPr>
          <w:u w:val="single"/>
        </w:rPr>
      </w:pPr>
      <w:r>
        <w:rPr>
          <w:u w:val="single"/>
        </w:rPr>
        <w:t>General Design and Performance Requirements</w:t>
      </w:r>
    </w:p>
    <w:p w14:paraId="45663965" w14:textId="4192E370" w:rsidR="009D2B33" w:rsidRDefault="00C014CD" w:rsidP="00952E1D">
      <w:pPr>
        <w:pStyle w:val="Level3"/>
      </w:pPr>
      <w:bookmarkStart w:id="0" w:name="_Hlk188369051"/>
      <w:r w:rsidRPr="00C014CD">
        <w:t xml:space="preserve">Listing Criteria: Investigated, labeled, and marked by qualified electrical testing laboratory in accordance with </w:t>
      </w:r>
      <w:proofErr w:type="gramStart"/>
      <w:r w:rsidRPr="00C014CD">
        <w:t>guide</w:t>
      </w:r>
      <w:proofErr w:type="gramEnd"/>
      <w:r w:rsidRPr="00C014CD">
        <w:t xml:space="preserve"> information and standards specified for the following:</w:t>
      </w:r>
      <w:r w:rsidR="00F27B3D">
        <w:t xml:space="preserve"> </w:t>
      </w:r>
    </w:p>
    <w:p w14:paraId="4D4880CB" w14:textId="77777777" w:rsidR="00C014CD" w:rsidRDefault="00F27B3D" w:rsidP="009D2B33">
      <w:pPr>
        <w:pStyle w:val="Level4"/>
      </w:pPr>
      <w:r>
        <w:t>UL514A</w:t>
      </w:r>
      <w:r w:rsidR="0069317D">
        <w:t xml:space="preserve"> (boxes)</w:t>
      </w:r>
    </w:p>
    <w:p w14:paraId="6F1AD8E0" w14:textId="3D93FC59" w:rsidR="00F27B3D" w:rsidRDefault="0069317D" w:rsidP="009D2B33">
      <w:pPr>
        <w:pStyle w:val="Level4"/>
      </w:pPr>
      <w:r>
        <w:t>UL514D (covers)</w:t>
      </w:r>
    </w:p>
    <w:p w14:paraId="2F1474EA" w14:textId="12B09C87" w:rsidR="00D13268" w:rsidRDefault="00D13268" w:rsidP="00D13268">
      <w:pPr>
        <w:pStyle w:val="Level3"/>
      </w:pPr>
      <w:r>
        <w:t>Standard Features:</w:t>
      </w:r>
    </w:p>
    <w:p w14:paraId="66E1B5A1" w14:textId="45C84A90" w:rsidR="00BA34C6" w:rsidRPr="00BA34C6" w:rsidRDefault="0015216C" w:rsidP="00D13268">
      <w:pPr>
        <w:pStyle w:val="Level4"/>
      </w:pPr>
      <w:proofErr w:type="gramStart"/>
      <w:r>
        <w:t>S</w:t>
      </w:r>
      <w:r w:rsidR="00BA34C6" w:rsidRPr="00BA34C6">
        <w:t>hall</w:t>
      </w:r>
      <w:proofErr w:type="gramEnd"/>
      <w:r w:rsidR="00BA34C6" w:rsidRPr="00BA34C6">
        <w:t xml:space="preserve"> be made from pre-galvanized steel of </w:t>
      </w:r>
      <w:r w:rsidR="00536902">
        <w:t>.0625 inch</w:t>
      </w:r>
      <w:r w:rsidR="00BA34C6" w:rsidRPr="00BA34C6">
        <w:t xml:space="preserve"> thickness to meet application and certification requirements</w:t>
      </w:r>
      <w:bookmarkEnd w:id="0"/>
      <w:r w:rsidR="00BA34C6" w:rsidRPr="00BA34C6">
        <w:t>.</w:t>
      </w:r>
    </w:p>
    <w:p w14:paraId="27AD41E3" w14:textId="58A5BFE7" w:rsidR="00BA34C6" w:rsidRDefault="00BA34C6" w:rsidP="00D13268">
      <w:pPr>
        <w:pStyle w:val="Level4"/>
      </w:pPr>
      <w:r>
        <w:t xml:space="preserve">Brackets on boxes shall be pre-galvanized steel or zinc plated cold roll spring steel. </w:t>
      </w:r>
    </w:p>
    <w:p w14:paraId="7ABFC30E" w14:textId="4FAEE525" w:rsidR="00BA34C6" w:rsidRDefault="0015216C" w:rsidP="00D13268">
      <w:pPr>
        <w:pStyle w:val="Level4"/>
      </w:pPr>
      <w:proofErr w:type="gramStart"/>
      <w:r>
        <w:t>S</w:t>
      </w:r>
      <w:r w:rsidR="00BA34C6">
        <w:t>hall</w:t>
      </w:r>
      <w:proofErr w:type="gramEnd"/>
      <w:r w:rsidR="00BA34C6">
        <w:t xml:space="preserve"> have standard </w:t>
      </w:r>
      <w:proofErr w:type="gramStart"/>
      <w:r w:rsidR="00BA34C6">
        <w:t>trade size</w:t>
      </w:r>
      <w:proofErr w:type="gramEnd"/>
      <w:r w:rsidR="00BA34C6">
        <w:t xml:space="preserve"> knockouts to support </w:t>
      </w:r>
      <w:proofErr w:type="gramStart"/>
      <w:r w:rsidR="00BA34C6">
        <w:t>attachment</w:t>
      </w:r>
      <w:proofErr w:type="gramEnd"/>
      <w:r w:rsidR="00BA34C6">
        <w:t xml:space="preserve"> of cable and conduit connectors compliant with UL 514A knockout requirements.</w:t>
      </w:r>
    </w:p>
    <w:p w14:paraId="1B4A55CE" w14:textId="58F8D5EF" w:rsidR="00BA34C6" w:rsidRDefault="0015216C" w:rsidP="00D13268">
      <w:pPr>
        <w:pStyle w:val="Level4"/>
      </w:pPr>
      <w:r>
        <w:t>S</w:t>
      </w:r>
      <w:r w:rsidR="00BA34C6">
        <w:t xml:space="preserve">hall have a 10-32 tapped hole at the bottom for attaching a separate ground wire or inclusion of a ground screw by the manufacturer. </w:t>
      </w:r>
    </w:p>
    <w:p w14:paraId="2DB61335" w14:textId="08193930" w:rsidR="00BA34C6" w:rsidRDefault="0015216C" w:rsidP="00D13268">
      <w:pPr>
        <w:pStyle w:val="Level4"/>
      </w:pPr>
      <w:r>
        <w:t>S</w:t>
      </w:r>
      <w:r w:rsidR="00BA34C6">
        <w:t xml:space="preserve">hall have pre-installed screws in </w:t>
      </w:r>
      <w:proofErr w:type="gramStart"/>
      <w:r w:rsidR="00BA34C6">
        <w:t>raised</w:t>
      </w:r>
      <w:proofErr w:type="gramEnd"/>
      <w:r w:rsidR="00BA34C6">
        <w:t xml:space="preserve"> position to support cover installation.</w:t>
      </w:r>
    </w:p>
    <w:p w14:paraId="31BF7364" w14:textId="7F5669ED" w:rsidR="00536902" w:rsidRPr="00A00A79" w:rsidRDefault="00536902" w:rsidP="002B2F5A">
      <w:pPr>
        <w:pStyle w:val="Level4"/>
      </w:pPr>
      <w:r w:rsidRPr="00A00A79">
        <w:t xml:space="preserve">Shall have concentric or eccentric knockouts suitable for bonding without any additional bonding means around concentric (or eccentric) knockouts </w:t>
      </w:r>
      <w:proofErr w:type="gramStart"/>
      <w:r w:rsidRPr="00A00A79">
        <w:t>where</w:t>
      </w:r>
      <w:proofErr w:type="gramEnd"/>
      <w:r w:rsidRPr="00A00A79">
        <w:t xml:space="preserve"> used in circuits above or below 250V</w:t>
      </w:r>
      <w:r w:rsidR="00F24EC7" w:rsidRPr="00A00A79">
        <w:t>.</w:t>
      </w:r>
    </w:p>
    <w:p w14:paraId="1A75275A" w14:textId="312AAB40" w:rsidR="00BA34C6" w:rsidRPr="00A00A79" w:rsidRDefault="0015216C" w:rsidP="002B2F5A">
      <w:pPr>
        <w:pStyle w:val="Level4"/>
      </w:pPr>
      <w:r w:rsidRPr="00A00A79">
        <w:t>S</w:t>
      </w:r>
      <w:r w:rsidR="00BA34C6" w:rsidRPr="00A00A79">
        <w:t xml:space="preserve">hall </w:t>
      </w:r>
      <w:r w:rsidR="00F21ABC" w:rsidRPr="00A00A79">
        <w:t>be available with</w:t>
      </w:r>
      <w:r w:rsidR="00BA34C6" w:rsidRPr="00A00A79">
        <w:t xml:space="preserve"> factory installed ground screw and pigtail lead </w:t>
      </w:r>
    </w:p>
    <w:p w14:paraId="670D73B4" w14:textId="77777777" w:rsidR="00F24C4B" w:rsidRDefault="00F24C4B" w:rsidP="00F24C4B">
      <w:pPr>
        <w:pStyle w:val="Level4"/>
        <w:numPr>
          <w:ilvl w:val="0"/>
          <w:numId w:val="0"/>
        </w:numPr>
      </w:pPr>
    </w:p>
    <w:p w14:paraId="022F9422" w14:textId="41509E72" w:rsidR="000D1BF8" w:rsidRDefault="006B22D5" w:rsidP="000D1BF8">
      <w:pPr>
        <w:pStyle w:val="Level2"/>
        <w:ind w:hanging="450"/>
        <w:jc w:val="both"/>
        <w:rPr>
          <w:u w:val="single"/>
        </w:rPr>
      </w:pPr>
      <w:r>
        <w:rPr>
          <w:u w:val="single"/>
        </w:rPr>
        <w:t xml:space="preserve">4” </w:t>
      </w:r>
      <w:r w:rsidR="000D1BF8">
        <w:rPr>
          <w:u w:val="single"/>
        </w:rPr>
        <w:t>Steel Square Outlet Boxes</w:t>
      </w:r>
      <w:r w:rsidR="009126A5">
        <w:rPr>
          <w:u w:val="single"/>
        </w:rPr>
        <w:t>, Covers and Extension Rings</w:t>
      </w:r>
    </w:p>
    <w:p w14:paraId="02AEF541" w14:textId="77777777" w:rsidR="00744BB2" w:rsidRDefault="00744BB2" w:rsidP="00744BB2">
      <w:pPr>
        <w:pStyle w:val="Level3"/>
      </w:pPr>
      <w:r>
        <w:t>Basis of Design – Preferred Manufacturer:</w:t>
      </w:r>
    </w:p>
    <w:p w14:paraId="0D0361C2" w14:textId="77777777" w:rsidR="00744BB2" w:rsidRDefault="00744BB2" w:rsidP="00744BB2">
      <w:pPr>
        <w:pStyle w:val="Level3"/>
        <w:numPr>
          <w:ilvl w:val="0"/>
          <w:numId w:val="0"/>
        </w:numPr>
        <w:ind w:left="1440"/>
      </w:pPr>
      <w:r>
        <w:lastRenderedPageBreak/>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5CA0A39" w14:textId="77777777" w:rsidR="00744BB2" w:rsidRDefault="00744BB2" w:rsidP="00744BB2">
      <w:pPr>
        <w:pStyle w:val="Level3"/>
      </w:pPr>
      <w:r>
        <w:t xml:space="preserve">Preferred Manufacturers: Subject to compliance with these specification requirements, provide products </w:t>
      </w:r>
      <w:proofErr w:type="gramStart"/>
      <w:r>
        <w:t>by</w:t>
      </w:r>
      <w:proofErr w:type="gramEnd"/>
      <w:r>
        <w:t xml:space="preserve"> the following:</w:t>
      </w:r>
    </w:p>
    <w:p w14:paraId="42F706C3" w14:textId="77777777" w:rsidR="00744BB2" w:rsidRDefault="00744BB2" w:rsidP="00744BB2">
      <w:pPr>
        <w:pStyle w:val="Level4"/>
      </w:pPr>
      <w:r>
        <w:t>Eaton Crouse-Hinds series</w:t>
      </w:r>
    </w:p>
    <w:p w14:paraId="19CB3E22" w14:textId="77777777" w:rsidR="00744BB2" w:rsidRDefault="00744BB2" w:rsidP="00744BB2">
      <w:pPr>
        <w:pStyle w:val="Level4"/>
      </w:pPr>
      <w:r>
        <w:t>Engineer-approved equal</w:t>
      </w:r>
    </w:p>
    <w:p w14:paraId="0C3E814E" w14:textId="77777777" w:rsidR="00744BB2" w:rsidRDefault="00744BB2" w:rsidP="00744BB2">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54F33B31" w14:textId="47BA3D82" w:rsidR="00744BB2" w:rsidRDefault="00744BB2" w:rsidP="00744BB2">
      <w:pPr>
        <w:pStyle w:val="Level4"/>
      </w:pPr>
      <w:r>
        <w:t>UL514A (</w:t>
      </w:r>
      <w:r w:rsidR="000D4D98" w:rsidRPr="000D4D98">
        <w:t>Standard for Metallic Outlet Boxes</w:t>
      </w:r>
      <w:r>
        <w:t>)</w:t>
      </w:r>
    </w:p>
    <w:p w14:paraId="1232A6F0" w14:textId="4ED67526" w:rsidR="00744BB2" w:rsidRDefault="00744BB2" w:rsidP="00744BB2">
      <w:pPr>
        <w:pStyle w:val="Level4"/>
      </w:pPr>
      <w:r>
        <w:t>UL514D (</w:t>
      </w:r>
      <w:r w:rsidR="009F1E66" w:rsidRPr="009F1E66">
        <w:t>Cover Plates for Flush-Mounted Wiring Devices</w:t>
      </w:r>
      <w:r>
        <w:t>)</w:t>
      </w:r>
    </w:p>
    <w:p w14:paraId="045DD70C" w14:textId="77777777" w:rsidR="00044A2A" w:rsidRDefault="00044A2A" w:rsidP="00044A2A">
      <w:pPr>
        <w:pStyle w:val="Level3"/>
      </w:pPr>
      <w:r>
        <w:t>Standard Features:</w:t>
      </w:r>
    </w:p>
    <w:p w14:paraId="7A840381" w14:textId="72AEF34C" w:rsidR="00536902" w:rsidRDefault="00536902" w:rsidP="00044A2A">
      <w:pPr>
        <w:pStyle w:val="Level4"/>
      </w:pPr>
      <w:r>
        <w:t xml:space="preserve">Boxes shall be designed for use with </w:t>
      </w:r>
      <w:r w:rsidRPr="00F21ABC">
        <w:rPr>
          <w:shd w:val="clear" w:color="auto" w:fill="F2CEED" w:themeFill="accent5" w:themeFillTint="33"/>
        </w:rPr>
        <w:t>[conduit] [non-metallic cable] [armored and metal clad cable and HCF cable]</w:t>
      </w:r>
    </w:p>
    <w:p w14:paraId="5A3E1F01" w14:textId="5D9EDB2C" w:rsidR="00F21ABC" w:rsidRDefault="00F21ABC" w:rsidP="00044A2A">
      <w:pPr>
        <w:pStyle w:val="Level4"/>
      </w:pPr>
      <w:r>
        <w:t>Boxes shall be available in red for fire alarm applications</w:t>
      </w:r>
    </w:p>
    <w:p w14:paraId="5E9B8B37" w14:textId="77777777" w:rsidR="00F21ABC" w:rsidRDefault="00DC1259" w:rsidP="00044A2A">
      <w:pPr>
        <w:pStyle w:val="Level4"/>
      </w:pPr>
      <w:r>
        <w:t>Outside box dimensions shall be 4” (101.6mm) wide x 4” (101.6mm) high</w:t>
      </w:r>
      <w:r w:rsidR="00F21ABC">
        <w:t xml:space="preserve"> </w:t>
      </w:r>
    </w:p>
    <w:p w14:paraId="6DE2F471" w14:textId="62919F46" w:rsidR="00DC1259" w:rsidRDefault="00F21ABC" w:rsidP="00044A2A">
      <w:pPr>
        <w:pStyle w:val="Level4"/>
      </w:pPr>
      <w:r>
        <w:t>Boxes shall be available in 1-1/4” (31.75mm), 1-1/2” (38.1mm), 2-1/8” (53.97</w:t>
      </w:r>
      <w:r w:rsidR="00116011">
        <w:t>mm</w:t>
      </w:r>
      <w:r>
        <w:t xml:space="preserve">) and </w:t>
      </w:r>
      <w:r w:rsidR="00DC1259">
        <w:t>3” (77.8mm) de</w:t>
      </w:r>
      <w:r>
        <w:t>pths to accommodate differing cubic capacity requirements</w:t>
      </w:r>
    </w:p>
    <w:p w14:paraId="473BFC91" w14:textId="0E32A0C4" w:rsidR="00DC1259" w:rsidRDefault="00DC1259" w:rsidP="00044A2A">
      <w:pPr>
        <w:pStyle w:val="Level4"/>
      </w:pPr>
      <w:r>
        <w:t xml:space="preserve">Box construction shall be </w:t>
      </w:r>
      <w:r w:rsidR="00536902" w:rsidRPr="00F21ABC">
        <w:rPr>
          <w:shd w:val="clear" w:color="auto" w:fill="F2CEED" w:themeFill="accent5" w:themeFillTint="33"/>
        </w:rPr>
        <w:t>[</w:t>
      </w:r>
      <w:r w:rsidRPr="00F21ABC">
        <w:rPr>
          <w:shd w:val="clear" w:color="auto" w:fill="F2CEED" w:themeFill="accent5" w:themeFillTint="33"/>
        </w:rPr>
        <w:t>welded</w:t>
      </w:r>
      <w:r w:rsidR="00536902" w:rsidRPr="00F21ABC">
        <w:rPr>
          <w:shd w:val="clear" w:color="auto" w:fill="F2CEED" w:themeFill="accent5" w:themeFillTint="33"/>
        </w:rPr>
        <w:t>] [drawn]</w:t>
      </w:r>
      <w:r w:rsidR="00F21ABC">
        <w:t xml:space="preserve"> to match customer preference</w:t>
      </w:r>
    </w:p>
    <w:p w14:paraId="63552D07" w14:textId="77777777" w:rsidR="00DC1259" w:rsidRPr="00B04142" w:rsidRDefault="00DC1259" w:rsidP="00044A2A">
      <w:pPr>
        <w:pStyle w:val="Level4"/>
      </w:pPr>
      <w:r w:rsidRPr="00B04142">
        <w:t>Mounting/Attachment Features:</w:t>
      </w:r>
    </w:p>
    <w:p w14:paraId="55AD4407" w14:textId="77777777" w:rsidR="00DC1259" w:rsidRDefault="00DC1259" w:rsidP="00044A2A">
      <w:pPr>
        <w:pStyle w:val="Level5"/>
      </w:pPr>
      <w:r>
        <w:t>For Cut-In Mounting: 2 holes minimum (0.16 in (4.0 mm) diameter) on each side</w:t>
      </w:r>
    </w:p>
    <w:p w14:paraId="73179C41" w14:textId="77777777" w:rsidR="00DC1259" w:rsidRDefault="00DC1259" w:rsidP="00044A2A">
      <w:pPr>
        <w:pStyle w:val="Level5"/>
      </w:pPr>
      <w:r>
        <w:t>For Back Support Mounting: 6 holes (0.266 in (6.75 mm)) on back</w:t>
      </w:r>
    </w:p>
    <w:p w14:paraId="2018AE49" w14:textId="15911060" w:rsidR="00DC1259" w:rsidRDefault="00DC1259" w:rsidP="00044A2A">
      <w:pPr>
        <w:pStyle w:val="Level5"/>
      </w:pPr>
      <w:r>
        <w:t>For Box Support Bracket Installation: 4 tabs with tapped holes (8-32) on front of box with 2-¾ in (69.85 mm) between both sets of plate mounting screws.</w:t>
      </w:r>
    </w:p>
    <w:p w14:paraId="329857F9" w14:textId="1E64B1CE" w:rsidR="005E220B" w:rsidRDefault="005E220B" w:rsidP="00044A2A">
      <w:pPr>
        <w:pStyle w:val="Level4"/>
      </w:pPr>
      <w:r>
        <w:t xml:space="preserve">Shall have concentric or eccentric knockouts suitable for bonding without any additional bonding means around concentric (or eccentric) knockouts </w:t>
      </w:r>
      <w:proofErr w:type="gramStart"/>
      <w:r>
        <w:t>where</w:t>
      </w:r>
      <w:proofErr w:type="gramEnd"/>
      <w:r>
        <w:t xml:space="preserve"> used in circuits above or below 250V</w:t>
      </w:r>
      <w:r w:rsidR="00B86854">
        <w:t>.</w:t>
      </w:r>
    </w:p>
    <w:p w14:paraId="69D15108" w14:textId="1805F4AB" w:rsidR="00F21ABC" w:rsidRPr="00F21ABC" w:rsidRDefault="00F21ABC" w:rsidP="00044A2A">
      <w:pPr>
        <w:pStyle w:val="Level4"/>
      </w:pPr>
      <w:r w:rsidRPr="00F21ABC">
        <w:t>Shall be available with factory installed ground screw and pigtail lead</w:t>
      </w:r>
      <w:r w:rsidR="00B86854">
        <w:t>.</w:t>
      </w:r>
    </w:p>
    <w:p w14:paraId="56B28484" w14:textId="6EF98F88" w:rsidR="00116011" w:rsidRDefault="00116011" w:rsidP="00044A2A">
      <w:pPr>
        <w:pStyle w:val="Level4"/>
      </w:pPr>
      <w:r>
        <w:t xml:space="preserve">Covers for boxes shall be attachable directly to </w:t>
      </w:r>
      <w:proofErr w:type="gramStart"/>
      <w:r>
        <w:t>box</w:t>
      </w:r>
      <w:proofErr w:type="gramEnd"/>
      <w:r>
        <w:t xml:space="preserve">, </w:t>
      </w:r>
      <w:r w:rsidRPr="009126A5">
        <w:t xml:space="preserve">suitable to mount </w:t>
      </w:r>
      <w:r w:rsidR="00EE746A">
        <w:t>into</w:t>
      </w:r>
      <w:r w:rsidRPr="009126A5">
        <w:t xml:space="preserve"> screws </w:t>
      </w:r>
      <w:r w:rsidR="00EE746A">
        <w:t xml:space="preserve">holes </w:t>
      </w:r>
      <w:r w:rsidRPr="009126A5">
        <w:t>already in place</w:t>
      </w:r>
    </w:p>
    <w:p w14:paraId="5FE1D928" w14:textId="0AFA198F" w:rsidR="00EE746A" w:rsidRDefault="00116011" w:rsidP="00044A2A">
      <w:pPr>
        <w:pStyle w:val="Level4"/>
      </w:pPr>
      <w:r>
        <w:t xml:space="preserve">Covers </w:t>
      </w:r>
      <w:r w:rsidR="00EE746A">
        <w:t xml:space="preserve">for boxes </w:t>
      </w:r>
      <w:r>
        <w:t xml:space="preserve">shall be </w:t>
      </w:r>
      <w:proofErr w:type="gramStart"/>
      <w:r>
        <w:t>provided</w:t>
      </w:r>
      <w:proofErr w:type="gramEnd"/>
      <w:r>
        <w:t xml:space="preserve"> screws that are self-tapping for 100% thread engagement and have combination slotted/Phillips heads</w:t>
      </w:r>
    </w:p>
    <w:p w14:paraId="4D2B2014" w14:textId="44F7E8E5" w:rsidR="00EE746A" w:rsidRDefault="00EE746A" w:rsidP="00044A2A">
      <w:pPr>
        <w:pStyle w:val="Level4"/>
      </w:pPr>
      <w:r>
        <w:t xml:space="preserve">Covers for boxes shall provide both a mounting device plate and </w:t>
      </w:r>
      <w:proofErr w:type="gramStart"/>
      <w:r>
        <w:t>a box</w:t>
      </w:r>
      <w:proofErr w:type="gramEnd"/>
      <w:r>
        <w:t xml:space="preserve"> support</w:t>
      </w:r>
      <w:r w:rsidR="0088614A">
        <w:t>, reducing installation time and material handling.</w:t>
      </w:r>
    </w:p>
    <w:p w14:paraId="37D87002" w14:textId="1D05CE47" w:rsidR="00356D58" w:rsidRDefault="00575322" w:rsidP="00044A2A">
      <w:pPr>
        <w:pStyle w:val="Level4"/>
      </w:pPr>
      <w:r>
        <w:t>Box covers</w:t>
      </w:r>
      <w:r w:rsidR="00356D58">
        <w:t>, also called “mud rings” or “plaster rings”, shall have</w:t>
      </w:r>
      <w:r w:rsidR="00356D58" w:rsidRPr="00356D58">
        <w:t xml:space="preserve"> </w:t>
      </w:r>
      <w:r w:rsidR="00550318">
        <w:t xml:space="preserve">minimum </w:t>
      </w:r>
      <w:r w:rsidR="00356D58">
        <w:t>dimensions of 4” (101.6mm) wide x 4” (101.6mm) high.</w:t>
      </w:r>
    </w:p>
    <w:p w14:paraId="41217CEF" w14:textId="0B895946" w:rsidR="00356D58" w:rsidRDefault="00356D58" w:rsidP="00044A2A">
      <w:pPr>
        <w:pStyle w:val="Level4"/>
      </w:pPr>
      <w:r>
        <w:t>Extension rings shall be available in 1-1/2” (38.1mm) and 2-1/8” (53.97mm) depths to accommodate differing cubic capacity requirements</w:t>
      </w:r>
    </w:p>
    <w:p w14:paraId="7B07F31F" w14:textId="7B06DEF9" w:rsidR="00356D58" w:rsidRDefault="00356D58" w:rsidP="00044A2A">
      <w:pPr>
        <w:pStyle w:val="Level4"/>
      </w:pPr>
      <w:r>
        <w:t>Extension rings shall be attachable directly to 4” square boxes, with 4 screw slots suitable to mount on screws that are already in place.</w:t>
      </w:r>
    </w:p>
    <w:p w14:paraId="1343D441" w14:textId="5C58650F" w:rsidR="00356D58" w:rsidRDefault="00356D58" w:rsidP="00044A2A">
      <w:pPr>
        <w:pStyle w:val="Level4"/>
      </w:pPr>
      <w:r>
        <w:lastRenderedPageBreak/>
        <w:t xml:space="preserve">Extension rings shall have at least </w:t>
      </w:r>
      <w:r w:rsidRPr="00B401A8">
        <w:t>2 faceplate mounting tabs, with tapped holes (6-32) to receive faceplate screws</w:t>
      </w:r>
    </w:p>
    <w:p w14:paraId="6F68655A" w14:textId="77777777" w:rsidR="005E220B" w:rsidRDefault="005E220B" w:rsidP="005E220B">
      <w:pPr>
        <w:pStyle w:val="Level3"/>
        <w:numPr>
          <w:ilvl w:val="0"/>
          <w:numId w:val="0"/>
        </w:numPr>
      </w:pPr>
    </w:p>
    <w:p w14:paraId="25855917" w14:textId="7EF67D7B" w:rsidR="005E220B" w:rsidRPr="0077127E" w:rsidRDefault="005E220B" w:rsidP="000D1BF8">
      <w:pPr>
        <w:pStyle w:val="Level2"/>
        <w:ind w:hanging="450"/>
        <w:jc w:val="both"/>
        <w:rPr>
          <w:u w:val="single"/>
        </w:rPr>
      </w:pPr>
      <w:r>
        <w:rPr>
          <w:u w:val="single"/>
        </w:rPr>
        <w:t>4-11/16” Steel Square Outlet Boxes</w:t>
      </w:r>
      <w:r w:rsidR="004E748B">
        <w:rPr>
          <w:u w:val="single"/>
        </w:rPr>
        <w:t>, Covers and Extension Rings</w:t>
      </w:r>
      <w:r>
        <w:rPr>
          <w:u w:val="single"/>
        </w:rPr>
        <w:t xml:space="preserve"> </w:t>
      </w:r>
    </w:p>
    <w:p w14:paraId="3ECE7C7F" w14:textId="77777777" w:rsidR="00FC2266" w:rsidRDefault="00FC2266" w:rsidP="00FC2266">
      <w:pPr>
        <w:pStyle w:val="Level3"/>
      </w:pPr>
      <w:r>
        <w:t>Basis of Design – Preferred Manufacturer:</w:t>
      </w:r>
    </w:p>
    <w:p w14:paraId="128AE24A" w14:textId="77777777" w:rsidR="00FC2266" w:rsidRDefault="00FC2266" w:rsidP="00FC2266">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7517F5AA" w14:textId="77777777" w:rsidR="00FC2266" w:rsidRDefault="00FC2266" w:rsidP="00FC2266">
      <w:pPr>
        <w:pStyle w:val="Level3"/>
      </w:pPr>
      <w:r>
        <w:t xml:space="preserve">Preferred Manufacturers: Subject to compliance with these specification requirements, provide products </w:t>
      </w:r>
      <w:proofErr w:type="gramStart"/>
      <w:r>
        <w:t>by</w:t>
      </w:r>
      <w:proofErr w:type="gramEnd"/>
      <w:r>
        <w:t xml:space="preserve"> the following:</w:t>
      </w:r>
    </w:p>
    <w:p w14:paraId="33387138" w14:textId="77777777" w:rsidR="00FC2266" w:rsidRDefault="00FC2266" w:rsidP="00FC2266">
      <w:pPr>
        <w:pStyle w:val="Level4"/>
      </w:pPr>
      <w:r>
        <w:t>Eaton Crouse-Hinds series</w:t>
      </w:r>
    </w:p>
    <w:p w14:paraId="175C51EE" w14:textId="77777777" w:rsidR="00FC2266" w:rsidRDefault="00FC2266" w:rsidP="00FC2266">
      <w:pPr>
        <w:pStyle w:val="Level4"/>
      </w:pPr>
      <w:r>
        <w:t>Engineer-approved equal</w:t>
      </w:r>
    </w:p>
    <w:p w14:paraId="4BBFD01B" w14:textId="77777777" w:rsidR="00FC2266" w:rsidRDefault="00FC2266" w:rsidP="00FC2266">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62927A12" w14:textId="77777777" w:rsidR="00550318" w:rsidRDefault="00550318" w:rsidP="00550318">
      <w:pPr>
        <w:pStyle w:val="Level4"/>
      </w:pPr>
      <w:r>
        <w:t>UL514A (</w:t>
      </w:r>
      <w:r w:rsidRPr="000D4D98">
        <w:t>Standard for Metallic Outlet Boxes</w:t>
      </w:r>
      <w:r>
        <w:t>)</w:t>
      </w:r>
    </w:p>
    <w:p w14:paraId="2861FB61" w14:textId="77777777" w:rsidR="00550318" w:rsidRDefault="00550318" w:rsidP="00550318">
      <w:pPr>
        <w:pStyle w:val="Level4"/>
      </w:pPr>
      <w:r>
        <w:t>UL514D (</w:t>
      </w:r>
      <w:r w:rsidRPr="009F1E66">
        <w:t>Cover Plates for Flush-Mounted Wiring Devices</w:t>
      </w:r>
      <w:r>
        <w:t>)</w:t>
      </w:r>
    </w:p>
    <w:p w14:paraId="0ED95048" w14:textId="77777777" w:rsidR="00FC2266" w:rsidRDefault="00FC2266" w:rsidP="00FC2266">
      <w:pPr>
        <w:pStyle w:val="Level3"/>
      </w:pPr>
      <w:r>
        <w:t>Standard Features:</w:t>
      </w:r>
    </w:p>
    <w:p w14:paraId="6112BEC3" w14:textId="40D7D0B1" w:rsidR="005E220B" w:rsidRDefault="005E220B" w:rsidP="00FC2266">
      <w:pPr>
        <w:pStyle w:val="Level4"/>
      </w:pPr>
      <w:r>
        <w:t xml:space="preserve">Outside </w:t>
      </w:r>
      <w:r w:rsidR="004E748B">
        <w:t xml:space="preserve">box </w:t>
      </w:r>
      <w:r>
        <w:t>dimensions shall be 4-11/16” (119mm) wide x 4-11/16” (119mm) high and 3” (77.8mm) deep.</w:t>
      </w:r>
    </w:p>
    <w:p w14:paraId="469E5B83" w14:textId="4DB79B62" w:rsidR="005E220B" w:rsidRPr="005E220B" w:rsidRDefault="005E220B" w:rsidP="00FC2266">
      <w:pPr>
        <w:pStyle w:val="Level4"/>
      </w:pPr>
      <w:r>
        <w:t xml:space="preserve">Box volume shall be </w:t>
      </w:r>
      <w:r w:rsidRPr="004511B5">
        <w:rPr>
          <w:shd w:val="clear" w:color="auto" w:fill="F2CEED" w:themeFill="accent5" w:themeFillTint="33"/>
        </w:rPr>
        <w:t>[60 cubic inches (983.22 CM3)]</w:t>
      </w:r>
      <w:r>
        <w:t xml:space="preserve"> </w:t>
      </w:r>
      <w:r w:rsidRPr="004511B5">
        <w:rPr>
          <w:shd w:val="clear" w:color="auto" w:fill="F2CEED" w:themeFill="accent5" w:themeFillTint="33"/>
        </w:rPr>
        <w:t>[66 cubic inches (1081.55 CM3)]</w:t>
      </w:r>
    </w:p>
    <w:p w14:paraId="267CFBF9" w14:textId="2A7F19D7" w:rsidR="005E220B" w:rsidRDefault="005E220B" w:rsidP="00FC2266">
      <w:pPr>
        <w:pStyle w:val="Level4"/>
      </w:pPr>
      <w:r>
        <w:t>Box construction shall be welded at 14 points (minimum)</w:t>
      </w:r>
      <w:r w:rsidR="00FF55EC">
        <w:t xml:space="preserve"> or drawn.</w:t>
      </w:r>
    </w:p>
    <w:p w14:paraId="2DA3FBE1" w14:textId="77777777" w:rsidR="004E748B" w:rsidRPr="00B04142" w:rsidRDefault="004E748B" w:rsidP="00FC2266">
      <w:pPr>
        <w:pStyle w:val="Level4"/>
      </w:pPr>
      <w:r w:rsidRPr="00B04142">
        <w:t>Mounting/Attachment Features:</w:t>
      </w:r>
    </w:p>
    <w:p w14:paraId="0702A1B6" w14:textId="63F712AE" w:rsidR="004E748B" w:rsidRDefault="004E748B" w:rsidP="00FC2266">
      <w:pPr>
        <w:pStyle w:val="Level5"/>
      </w:pPr>
      <w:r>
        <w:t>For Cut-In Mounting: 2 holes minimum (0.16 in (4.0 mm) diameter) on each side</w:t>
      </w:r>
    </w:p>
    <w:p w14:paraId="0B0274B9" w14:textId="12DBBD12" w:rsidR="004E748B" w:rsidRDefault="004E748B" w:rsidP="00FC2266">
      <w:pPr>
        <w:pStyle w:val="Level5"/>
      </w:pPr>
      <w:r>
        <w:t>For Back Support Mounting: 6 holes (0.266 in (6.75 mm)) on back</w:t>
      </w:r>
    </w:p>
    <w:p w14:paraId="78449A1F" w14:textId="77777777" w:rsidR="004E748B" w:rsidRDefault="004E748B" w:rsidP="00FC2266">
      <w:pPr>
        <w:pStyle w:val="Level5"/>
      </w:pPr>
      <w:r>
        <w:t>For Box Support Bracket Installation: 4 tabs with tapped holes (8-32) on front of box with 2-¾ in (69.85 mm) between both sets of plate mounting screws.</w:t>
      </w:r>
    </w:p>
    <w:p w14:paraId="2F883548" w14:textId="6CD45D98" w:rsidR="0015216C" w:rsidRDefault="0015216C" w:rsidP="00FC2266">
      <w:pPr>
        <w:pStyle w:val="Level4"/>
      </w:pPr>
      <w:r>
        <w:t xml:space="preserve">Shall have concentric or eccentric knockouts suitable for bonding without any additional bonding means around concentric (or eccentric) knockouts </w:t>
      </w:r>
      <w:proofErr w:type="gramStart"/>
      <w:r>
        <w:t>where</w:t>
      </w:r>
      <w:proofErr w:type="gramEnd"/>
      <w:r>
        <w:t xml:space="preserve"> used in circuits above or below 250V.</w:t>
      </w:r>
    </w:p>
    <w:p w14:paraId="76E4FF64" w14:textId="6EBF5990" w:rsidR="00F21ABC" w:rsidRPr="00F21ABC" w:rsidRDefault="00F21ABC" w:rsidP="00FC2266">
      <w:pPr>
        <w:pStyle w:val="Level4"/>
      </w:pPr>
      <w:r w:rsidRPr="00F21ABC">
        <w:t>Shall be available with factory installed ground screw and pigtail lead</w:t>
      </w:r>
    </w:p>
    <w:p w14:paraId="201E3B1D" w14:textId="489E2A10" w:rsidR="009126A5" w:rsidRDefault="009126A5" w:rsidP="00FC2266">
      <w:pPr>
        <w:pStyle w:val="Level4"/>
      </w:pPr>
      <w:r>
        <w:t xml:space="preserve">Blank box cover dimensions shall be </w:t>
      </w:r>
      <w:r w:rsidRPr="009126A5">
        <w:t>4-</w:t>
      </w:r>
      <w:r>
        <w:t>3</w:t>
      </w:r>
      <w:r w:rsidRPr="009126A5">
        <w:t>/</w:t>
      </w:r>
      <w:r>
        <w:t>4</w:t>
      </w:r>
      <w:r w:rsidRPr="009126A5">
        <w:t>” (</w:t>
      </w:r>
      <w:r>
        <w:t>120.65</w:t>
      </w:r>
      <w:r w:rsidRPr="009126A5">
        <w:t>mm) wide x 4-</w:t>
      </w:r>
      <w:r>
        <w:t>3</w:t>
      </w:r>
      <w:r w:rsidRPr="009126A5">
        <w:t>/</w:t>
      </w:r>
      <w:r>
        <w:t>4</w:t>
      </w:r>
      <w:r w:rsidRPr="009126A5">
        <w:t>” (</w:t>
      </w:r>
      <w:r>
        <w:t>120.65</w:t>
      </w:r>
      <w:r w:rsidRPr="009126A5">
        <w:t>mm) high</w:t>
      </w:r>
    </w:p>
    <w:p w14:paraId="13D5C223" w14:textId="69F39A94" w:rsidR="009126A5" w:rsidRDefault="009126A5" w:rsidP="00FC2266">
      <w:pPr>
        <w:pStyle w:val="Level4"/>
      </w:pPr>
      <w:r>
        <w:t>Blank box cover construction shall be stamped fabrication</w:t>
      </w:r>
    </w:p>
    <w:p w14:paraId="1D866B50" w14:textId="741D0CD1" w:rsidR="009126A5" w:rsidRDefault="009126A5" w:rsidP="00FC2266">
      <w:pPr>
        <w:pStyle w:val="Level4"/>
      </w:pPr>
      <w:r>
        <w:t>Blank box cover shall be attachable directly to box, with 4</w:t>
      </w:r>
      <w:r w:rsidRPr="009126A5">
        <w:t xml:space="preserve"> screw slots (2 straight and at least 2 angled), suitable to mount on screws that are already in place</w:t>
      </w:r>
    </w:p>
    <w:p w14:paraId="1F3E56F2" w14:textId="3888FF7A" w:rsidR="009126A5" w:rsidRDefault="008F309D" w:rsidP="00FC2266">
      <w:pPr>
        <w:pStyle w:val="Level4"/>
      </w:pPr>
      <w:r>
        <w:t>Box covers</w:t>
      </w:r>
      <w:r w:rsidR="009126A5">
        <w:t>, also called “mud rings” or “plaster rings”</w:t>
      </w:r>
      <w:r w:rsidR="00356D58">
        <w:t>,</w:t>
      </w:r>
      <w:r w:rsidR="00B401A8">
        <w:t xml:space="preserve"> shall have dimensions of 4-11/16” (119mm) wide x 4-11/16” (119mm) high</w:t>
      </w:r>
    </w:p>
    <w:p w14:paraId="7124BD31" w14:textId="548DA25B" w:rsidR="00B401A8" w:rsidRDefault="00B401A8" w:rsidP="00FC2266">
      <w:pPr>
        <w:pStyle w:val="Level4"/>
      </w:pPr>
      <w:r>
        <w:t>Extension rings construction shall be stamped/drawn fabrication</w:t>
      </w:r>
    </w:p>
    <w:p w14:paraId="34FE9BFA" w14:textId="281E9561" w:rsidR="00B401A8" w:rsidRDefault="00B401A8" w:rsidP="00FC2266">
      <w:pPr>
        <w:pStyle w:val="Level4"/>
      </w:pPr>
      <w:r>
        <w:lastRenderedPageBreak/>
        <w:t xml:space="preserve">Extension rings shall be attachable directly to </w:t>
      </w:r>
      <w:r w:rsidR="00356D58">
        <w:t>4</w:t>
      </w:r>
      <w:r>
        <w:t>-11/16” square boxes, with 4 screw slots suitable to mount on screws that are already in place.</w:t>
      </w:r>
    </w:p>
    <w:p w14:paraId="78196CDE" w14:textId="3163DE7C" w:rsidR="00B401A8" w:rsidRDefault="00B401A8" w:rsidP="00FC2266">
      <w:pPr>
        <w:pStyle w:val="Level4"/>
      </w:pPr>
      <w:r>
        <w:t xml:space="preserve">Extension rings shall have at least </w:t>
      </w:r>
      <w:r w:rsidRPr="00B401A8">
        <w:t>2 faceplate mounting tabs, with tapped holes (6-32) to receive faceplate screws</w:t>
      </w:r>
    </w:p>
    <w:p w14:paraId="417CD9D2" w14:textId="53C7241B" w:rsidR="00B401A8" w:rsidRDefault="00B401A8" w:rsidP="00FC2266">
      <w:pPr>
        <w:pStyle w:val="Level4"/>
      </w:pPr>
      <w:r>
        <w:t>Extension rings shall be reversible, allowing them to be mounted in multiple orientations</w:t>
      </w:r>
    </w:p>
    <w:p w14:paraId="153B367F" w14:textId="77777777" w:rsidR="00C842D2" w:rsidRDefault="00C842D2" w:rsidP="00C842D2">
      <w:pPr>
        <w:pStyle w:val="Level4"/>
        <w:numPr>
          <w:ilvl w:val="0"/>
          <w:numId w:val="0"/>
        </w:numPr>
      </w:pPr>
    </w:p>
    <w:p w14:paraId="5EAC4B87" w14:textId="587242C5" w:rsidR="00C842D2" w:rsidRPr="0077127E" w:rsidRDefault="008A7455" w:rsidP="00C842D2">
      <w:pPr>
        <w:pStyle w:val="Level2"/>
        <w:ind w:hanging="450"/>
        <w:jc w:val="both"/>
        <w:rPr>
          <w:u w:val="single"/>
        </w:rPr>
      </w:pPr>
      <w:r>
        <w:rPr>
          <w:u w:val="single"/>
        </w:rPr>
        <w:t>5” Steel Square Boxes</w:t>
      </w:r>
    </w:p>
    <w:p w14:paraId="18596621" w14:textId="77777777" w:rsidR="00FC2266" w:rsidRDefault="00FC2266" w:rsidP="00FC2266">
      <w:pPr>
        <w:pStyle w:val="Level3"/>
      </w:pPr>
      <w:r>
        <w:t>Basis of Design – Preferred Manufacturer:</w:t>
      </w:r>
    </w:p>
    <w:p w14:paraId="38AFCA8B" w14:textId="77777777" w:rsidR="00FC2266" w:rsidRDefault="00FC2266" w:rsidP="00FC2266">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4AFA0612" w14:textId="77777777" w:rsidR="00FC2266" w:rsidRDefault="00FC2266" w:rsidP="00FC2266">
      <w:pPr>
        <w:pStyle w:val="Level3"/>
      </w:pPr>
      <w:r>
        <w:t xml:space="preserve">Preferred Manufacturers: Subject to compliance with these specification requirements, provide products </w:t>
      </w:r>
      <w:proofErr w:type="gramStart"/>
      <w:r>
        <w:t>by</w:t>
      </w:r>
      <w:proofErr w:type="gramEnd"/>
      <w:r>
        <w:t xml:space="preserve"> the following:</w:t>
      </w:r>
    </w:p>
    <w:p w14:paraId="74C7B6A1" w14:textId="77777777" w:rsidR="00FC2266" w:rsidRDefault="00FC2266" w:rsidP="00FC2266">
      <w:pPr>
        <w:pStyle w:val="Level4"/>
      </w:pPr>
      <w:r>
        <w:t>Eaton Crouse-Hinds series</w:t>
      </w:r>
    </w:p>
    <w:p w14:paraId="2CB63361" w14:textId="77777777" w:rsidR="00FC2266" w:rsidRDefault="00FC2266" w:rsidP="00FC2266">
      <w:pPr>
        <w:pStyle w:val="Level4"/>
      </w:pPr>
      <w:r>
        <w:t>Engineer-approved equal</w:t>
      </w:r>
    </w:p>
    <w:p w14:paraId="64DDD180" w14:textId="77777777" w:rsidR="00FC2266" w:rsidRDefault="00FC2266" w:rsidP="00FC2266">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2958CAB2" w14:textId="77777777" w:rsidR="00D70630" w:rsidRDefault="00D70630" w:rsidP="00D70630">
      <w:pPr>
        <w:pStyle w:val="Level4"/>
      </w:pPr>
      <w:r>
        <w:t>UL514A (</w:t>
      </w:r>
      <w:r w:rsidRPr="000D4D98">
        <w:t>Standard for Metallic Outlet Boxes</w:t>
      </w:r>
      <w:r>
        <w:t>)</w:t>
      </w:r>
    </w:p>
    <w:p w14:paraId="4E64E19C" w14:textId="77777777" w:rsidR="00D70630" w:rsidRDefault="00D70630" w:rsidP="00D70630">
      <w:pPr>
        <w:pStyle w:val="Level4"/>
      </w:pPr>
      <w:r>
        <w:t>UL514D (</w:t>
      </w:r>
      <w:r w:rsidRPr="009F1E66">
        <w:t>Cover Plates for Flush-Mounted Wiring Devices</w:t>
      </w:r>
      <w:r>
        <w:t>)</w:t>
      </w:r>
    </w:p>
    <w:p w14:paraId="5217AB7C" w14:textId="77777777" w:rsidR="00FC2266" w:rsidRDefault="00FC2266" w:rsidP="00FC2266">
      <w:pPr>
        <w:pStyle w:val="Level3"/>
      </w:pPr>
      <w:r>
        <w:t>Standard Features:</w:t>
      </w:r>
    </w:p>
    <w:p w14:paraId="38E992A2" w14:textId="1F150E47" w:rsidR="00C842D2" w:rsidRDefault="009B0572" w:rsidP="00FC2266">
      <w:pPr>
        <w:pStyle w:val="Level4"/>
      </w:pPr>
      <w:r>
        <w:t>Outside dimensions shall be 5” (127mm) wide x 5” (127mm) high and 2-7/8” (73mm) deep</w:t>
      </w:r>
      <w:r w:rsidR="0015216C">
        <w:t>.</w:t>
      </w:r>
    </w:p>
    <w:p w14:paraId="4E5401FF" w14:textId="6E794B1F" w:rsidR="009B0572" w:rsidRDefault="009B0572" w:rsidP="00FC2266">
      <w:pPr>
        <w:pStyle w:val="Level4"/>
      </w:pPr>
      <w:proofErr w:type="gramStart"/>
      <w:r>
        <w:t>Box</w:t>
      </w:r>
      <w:proofErr w:type="gramEnd"/>
      <w:r>
        <w:t xml:space="preserve"> volume </w:t>
      </w:r>
      <w:r w:rsidR="005E220B">
        <w:t>shall</w:t>
      </w:r>
      <w:r>
        <w:t xml:space="preserve"> be 67 cubic inches (1097.93 CM3)</w:t>
      </w:r>
    </w:p>
    <w:p w14:paraId="40B4A6AD" w14:textId="1C9E7A83" w:rsidR="009B0572" w:rsidRDefault="009B0572" w:rsidP="00FC2266">
      <w:pPr>
        <w:pStyle w:val="Level4"/>
      </w:pPr>
      <w:r>
        <w:t>Box construction shall be welded at 14 points (minimum)</w:t>
      </w:r>
    </w:p>
    <w:p w14:paraId="0120675B" w14:textId="77777777" w:rsidR="00B04142" w:rsidRPr="00B04142" w:rsidRDefault="00B04142" w:rsidP="00FC2266">
      <w:pPr>
        <w:pStyle w:val="Level4"/>
      </w:pPr>
      <w:r w:rsidRPr="00B04142">
        <w:t>Mounting/Attachment Features:</w:t>
      </w:r>
    </w:p>
    <w:p w14:paraId="414177F3" w14:textId="2C474966" w:rsidR="00B04142" w:rsidRDefault="00B04142" w:rsidP="00FC2266">
      <w:pPr>
        <w:pStyle w:val="Level5"/>
      </w:pPr>
      <w:r>
        <w:t>For Cut-In Mounting: 2 holes (0.16 in (4.0 mm) diameter) on each side</w:t>
      </w:r>
    </w:p>
    <w:p w14:paraId="07A37B86" w14:textId="77777777" w:rsidR="00B04142" w:rsidRDefault="00B04142" w:rsidP="00FC2266">
      <w:pPr>
        <w:pStyle w:val="Level5"/>
      </w:pPr>
      <w:r>
        <w:t>For Back Support Mounting: 2 holes (0.266 in (6.75 mm)) on back</w:t>
      </w:r>
    </w:p>
    <w:p w14:paraId="49702874" w14:textId="18C09BE7" w:rsidR="00B04142" w:rsidRDefault="00B04142" w:rsidP="00FC2266">
      <w:pPr>
        <w:pStyle w:val="Level5"/>
      </w:pPr>
      <w:r>
        <w:t>For Box Support Bracket Installation: 4 tabs with tapped holes (8-32) on front of box with 2-¾ in (69.85 mm) between both sets of plate mounting screws.</w:t>
      </w:r>
    </w:p>
    <w:p w14:paraId="6735F88D" w14:textId="0BF6C954" w:rsidR="00D13A64" w:rsidRPr="006B22D5" w:rsidRDefault="00D13A64" w:rsidP="00F5369F">
      <w:pPr>
        <w:pStyle w:val="Level2"/>
        <w:ind w:hanging="450"/>
        <w:rPr>
          <w:u w:val="single"/>
        </w:rPr>
      </w:pPr>
      <w:r w:rsidRPr="006B22D5">
        <w:rPr>
          <w:u w:val="single"/>
        </w:rPr>
        <w:t>Switch Boxes</w:t>
      </w:r>
    </w:p>
    <w:p w14:paraId="0189123A" w14:textId="77777777" w:rsidR="00FC2266" w:rsidRDefault="00FC2266" w:rsidP="00FC2266">
      <w:pPr>
        <w:pStyle w:val="Level3"/>
      </w:pPr>
      <w:r>
        <w:t>Basis of Design – Preferred Manufacturer:</w:t>
      </w:r>
    </w:p>
    <w:p w14:paraId="028CFA04" w14:textId="77777777" w:rsidR="00FC2266" w:rsidRDefault="00FC2266" w:rsidP="00FC2266">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75600EBE" w14:textId="77777777" w:rsidR="00FC2266" w:rsidRDefault="00FC2266" w:rsidP="00FC2266">
      <w:pPr>
        <w:pStyle w:val="Level3"/>
      </w:pPr>
      <w:r>
        <w:t xml:space="preserve">Preferred Manufacturers: Subject to compliance with these specification requirements, provide products </w:t>
      </w:r>
      <w:proofErr w:type="gramStart"/>
      <w:r>
        <w:t>by</w:t>
      </w:r>
      <w:proofErr w:type="gramEnd"/>
      <w:r>
        <w:t xml:space="preserve"> the following:</w:t>
      </w:r>
    </w:p>
    <w:p w14:paraId="01228992" w14:textId="77777777" w:rsidR="00FC2266" w:rsidRDefault="00FC2266" w:rsidP="00FC2266">
      <w:pPr>
        <w:pStyle w:val="Level4"/>
      </w:pPr>
      <w:r>
        <w:lastRenderedPageBreak/>
        <w:t>Eaton Crouse-Hinds series</w:t>
      </w:r>
    </w:p>
    <w:p w14:paraId="2504589E" w14:textId="77777777" w:rsidR="00FC2266" w:rsidRDefault="00FC2266" w:rsidP="00FC2266">
      <w:pPr>
        <w:pStyle w:val="Level4"/>
      </w:pPr>
      <w:r>
        <w:t>Engineer-approved equal</w:t>
      </w:r>
    </w:p>
    <w:p w14:paraId="32C8702E" w14:textId="77777777" w:rsidR="00FC2266" w:rsidRDefault="00FC2266" w:rsidP="00FC2266">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389FA238" w14:textId="77777777" w:rsidR="00201071" w:rsidRDefault="00201071" w:rsidP="00201071">
      <w:pPr>
        <w:pStyle w:val="Level4"/>
      </w:pPr>
      <w:r>
        <w:t>UL514A (</w:t>
      </w:r>
      <w:r w:rsidRPr="000D4D98">
        <w:t>Standard for Metallic Outlet Boxes</w:t>
      </w:r>
      <w:r>
        <w:t>)</w:t>
      </w:r>
    </w:p>
    <w:p w14:paraId="5F1F0719" w14:textId="77777777" w:rsidR="00201071" w:rsidRDefault="00201071" w:rsidP="00201071">
      <w:pPr>
        <w:pStyle w:val="Level4"/>
      </w:pPr>
      <w:r>
        <w:t>UL514D (</w:t>
      </w:r>
      <w:r w:rsidRPr="009F1E66">
        <w:t>Cover Plates for Flush-Mounted Wiring Devices</w:t>
      </w:r>
      <w:r>
        <w:t>)</w:t>
      </w:r>
    </w:p>
    <w:p w14:paraId="3B13E537" w14:textId="77777777" w:rsidR="00FC2266" w:rsidRDefault="00FC2266" w:rsidP="00FC2266">
      <w:pPr>
        <w:pStyle w:val="Level3"/>
      </w:pPr>
      <w:r>
        <w:t>Standard Features:</w:t>
      </w:r>
    </w:p>
    <w:p w14:paraId="73243187" w14:textId="732CE768" w:rsidR="0015216C" w:rsidRDefault="0015216C" w:rsidP="00FC2266">
      <w:pPr>
        <w:pStyle w:val="Level4"/>
      </w:pPr>
      <w:r>
        <w:t>Shall have notched ears to provide clearance for screws when attaching switches</w:t>
      </w:r>
    </w:p>
    <w:p w14:paraId="5B6D8E13" w14:textId="09FC7FBF" w:rsidR="00D13A64" w:rsidRPr="006B22D5" w:rsidRDefault="00D13A64" w:rsidP="00F5369F">
      <w:pPr>
        <w:pStyle w:val="Level2"/>
        <w:ind w:hanging="450"/>
        <w:rPr>
          <w:u w:val="single"/>
        </w:rPr>
      </w:pPr>
      <w:r w:rsidRPr="006B22D5">
        <w:rPr>
          <w:u w:val="single"/>
        </w:rPr>
        <w:t>Ceiling Fan and Light Fixture Boxes</w:t>
      </w:r>
      <w:r w:rsidR="008A7D5A" w:rsidRPr="006B22D5">
        <w:rPr>
          <w:u w:val="single"/>
        </w:rPr>
        <w:t xml:space="preserve"> and Bar Hangers</w:t>
      </w:r>
    </w:p>
    <w:p w14:paraId="512B01BB" w14:textId="77777777" w:rsidR="00FC2266" w:rsidRDefault="00FC2266" w:rsidP="00FC2266">
      <w:pPr>
        <w:pStyle w:val="Level3"/>
      </w:pPr>
      <w:r>
        <w:t>Basis of Design – Preferred Manufacturer:</w:t>
      </w:r>
    </w:p>
    <w:p w14:paraId="79EE5532" w14:textId="77777777" w:rsidR="00FC2266" w:rsidRDefault="00FC2266" w:rsidP="00FC2266">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47475F71" w14:textId="77777777" w:rsidR="00FC2266" w:rsidRDefault="00FC2266" w:rsidP="00FC2266">
      <w:pPr>
        <w:pStyle w:val="Level3"/>
      </w:pPr>
      <w:r>
        <w:t xml:space="preserve">Preferred Manufacturers: Subject to compliance with these specification requirements, provide products </w:t>
      </w:r>
      <w:proofErr w:type="gramStart"/>
      <w:r>
        <w:t>by</w:t>
      </w:r>
      <w:proofErr w:type="gramEnd"/>
      <w:r>
        <w:t xml:space="preserve"> the following:</w:t>
      </w:r>
    </w:p>
    <w:p w14:paraId="18254AB2" w14:textId="77777777" w:rsidR="00FC2266" w:rsidRDefault="00FC2266" w:rsidP="00FC2266">
      <w:pPr>
        <w:pStyle w:val="Level4"/>
      </w:pPr>
      <w:r>
        <w:t>Eaton Crouse-Hinds series</w:t>
      </w:r>
    </w:p>
    <w:p w14:paraId="69AF3D91" w14:textId="77777777" w:rsidR="00FC2266" w:rsidRDefault="00FC2266" w:rsidP="00FC2266">
      <w:pPr>
        <w:pStyle w:val="Level4"/>
      </w:pPr>
      <w:r>
        <w:t>Engineer-approved equal</w:t>
      </w:r>
    </w:p>
    <w:p w14:paraId="02D9D8A5" w14:textId="77777777" w:rsidR="00FC2266" w:rsidRDefault="00FC2266" w:rsidP="00FC2266">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586D0F1C" w14:textId="77777777" w:rsidR="00201071" w:rsidRDefault="00201071" w:rsidP="00201071">
      <w:pPr>
        <w:pStyle w:val="Level4"/>
      </w:pPr>
      <w:r>
        <w:t>UL514A (</w:t>
      </w:r>
      <w:r w:rsidRPr="000D4D98">
        <w:t>Standard for Metallic Outlet Boxes</w:t>
      </w:r>
      <w:r>
        <w:t>)</w:t>
      </w:r>
    </w:p>
    <w:p w14:paraId="6AE99A95" w14:textId="77777777" w:rsidR="00201071" w:rsidRDefault="00201071" w:rsidP="00201071">
      <w:pPr>
        <w:pStyle w:val="Level4"/>
      </w:pPr>
      <w:r>
        <w:t>UL514D (</w:t>
      </w:r>
      <w:r w:rsidRPr="009F1E66">
        <w:t>Cover Plates for Flush-Mounted Wiring Devices</w:t>
      </w:r>
      <w:r>
        <w:t>)</w:t>
      </w:r>
    </w:p>
    <w:p w14:paraId="0E328F96" w14:textId="77777777" w:rsidR="00FC2266" w:rsidRDefault="00FC2266" w:rsidP="00FC2266">
      <w:pPr>
        <w:pStyle w:val="Level3"/>
      </w:pPr>
      <w:r>
        <w:t>Standard Features:</w:t>
      </w:r>
    </w:p>
    <w:p w14:paraId="4C32C8D2" w14:textId="5F64E817" w:rsidR="008A7D5A" w:rsidRDefault="008A7D5A" w:rsidP="00FC2266">
      <w:pPr>
        <w:pStyle w:val="Level4"/>
      </w:pPr>
      <w:r>
        <w:t xml:space="preserve">Shall have </w:t>
      </w:r>
      <w:r w:rsidRPr="008A7D5A">
        <w:t>a fixture weight limit rating of 50 lbs. at 24” and 90 lbs. at 16” appropriate for the desired end use requirements</w:t>
      </w:r>
    </w:p>
    <w:p w14:paraId="7DBC937B" w14:textId="273DCC8D" w:rsidR="008A7D5A" w:rsidRDefault="008A7D5A" w:rsidP="00FC2266">
      <w:pPr>
        <w:pStyle w:val="Level4"/>
      </w:pPr>
      <w:r>
        <w:t>Shall have a UL Listed rating of 35 or 70 pounds depending on the style and span</w:t>
      </w:r>
    </w:p>
    <w:p w14:paraId="74ECCAB7" w14:textId="5F4113D2" w:rsidR="008A7D5A" w:rsidRDefault="008A7D5A" w:rsidP="00FC2266">
      <w:pPr>
        <w:pStyle w:val="Level4"/>
      </w:pPr>
      <w:r>
        <w:t>Bar hangers shall be expandable from 16” to 24”</w:t>
      </w:r>
    </w:p>
    <w:p w14:paraId="7B031BBE" w14:textId="77777777" w:rsidR="00DD50FB" w:rsidRDefault="00DD50FB">
      <w:pPr>
        <w:tabs>
          <w:tab w:val="clear" w:pos="2800"/>
          <w:tab w:val="clear" w:pos="4000"/>
          <w:tab w:val="clear" w:pos="5200"/>
          <w:tab w:val="clear" w:pos="6400"/>
          <w:tab w:val="clear" w:pos="7600"/>
        </w:tabs>
        <w:spacing w:line="240" w:lineRule="auto"/>
        <w:rPr>
          <w:rFonts w:ascii="Arial" w:hAnsi="Arial"/>
          <w:b/>
          <w:caps/>
          <w:sz w:val="22"/>
        </w:rPr>
      </w:pPr>
      <w:r>
        <w:rPr>
          <w:b/>
        </w:rPr>
        <w:br w:type="page"/>
      </w:r>
    </w:p>
    <w:p w14:paraId="25117B1D" w14:textId="39BC1D30" w:rsidR="00DD50FB" w:rsidRPr="00DD50FB" w:rsidRDefault="006B22D5" w:rsidP="00DD50FB">
      <w:pPr>
        <w:pStyle w:val="Level1"/>
        <w:tabs>
          <w:tab w:val="clear" w:pos="1080"/>
          <w:tab w:val="num" w:pos="630"/>
        </w:tabs>
        <w:ind w:left="360" w:hanging="360"/>
        <w:rPr>
          <w:b/>
        </w:rPr>
      </w:pPr>
      <w:r>
        <w:rPr>
          <w:b/>
        </w:rPr>
        <w:lastRenderedPageBreak/>
        <w:t>IRON, ALUMINUM AND STAINLESS STEEL DEVICE BOXES AND COVERS</w:t>
      </w:r>
    </w:p>
    <w:p w14:paraId="59F6CD56" w14:textId="77777777" w:rsidR="005E7DA3" w:rsidRPr="0077127E" w:rsidRDefault="005E7DA3" w:rsidP="005E7DA3">
      <w:pPr>
        <w:pStyle w:val="Level2"/>
        <w:ind w:hanging="446"/>
        <w:jc w:val="both"/>
        <w:rPr>
          <w:u w:val="single"/>
        </w:rPr>
      </w:pPr>
      <w:r>
        <w:rPr>
          <w:u w:val="single"/>
        </w:rPr>
        <w:t>General Design and Performance Requirements</w:t>
      </w:r>
    </w:p>
    <w:p w14:paraId="0E4629A5" w14:textId="77777777" w:rsidR="00C063D5" w:rsidRDefault="00C063D5" w:rsidP="00C063D5">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544FA5E6" w14:textId="77777777" w:rsidR="00BD4BBD" w:rsidRDefault="00BD4BBD" w:rsidP="00BD4BBD">
      <w:pPr>
        <w:pStyle w:val="Level4"/>
      </w:pPr>
      <w:r>
        <w:t>UL514A (</w:t>
      </w:r>
      <w:r w:rsidRPr="000D4D98">
        <w:t>Standard for Metallic Outlet Boxes</w:t>
      </w:r>
      <w:r>
        <w:t>)</w:t>
      </w:r>
    </w:p>
    <w:p w14:paraId="0E9C4F82" w14:textId="77777777" w:rsidR="00BD4BBD" w:rsidRDefault="00BD4BBD" w:rsidP="00BD4BBD">
      <w:pPr>
        <w:pStyle w:val="Level4"/>
      </w:pPr>
      <w:r>
        <w:t>UL514D (</w:t>
      </w:r>
      <w:r w:rsidRPr="009F1E66">
        <w:t>Cover Plates for Flush-Mounted Wiring Devices</w:t>
      </w:r>
      <w:r>
        <w:t>)</w:t>
      </w:r>
    </w:p>
    <w:p w14:paraId="5F58F52F" w14:textId="41017D06" w:rsidR="00DD50FB" w:rsidRPr="0077127E" w:rsidRDefault="00DD50FB" w:rsidP="00DD50FB">
      <w:pPr>
        <w:pStyle w:val="Level2"/>
        <w:ind w:hanging="446"/>
        <w:jc w:val="both"/>
        <w:rPr>
          <w:u w:val="single"/>
        </w:rPr>
      </w:pPr>
      <w:r>
        <w:rPr>
          <w:u w:val="single"/>
        </w:rPr>
        <w:t>Iron and Aluminum Device Boxes and Covers</w:t>
      </w:r>
    </w:p>
    <w:p w14:paraId="2D06D3B1" w14:textId="77777777" w:rsidR="004E6319" w:rsidRDefault="004E6319" w:rsidP="004E6319">
      <w:pPr>
        <w:pStyle w:val="Level3"/>
      </w:pPr>
      <w:r>
        <w:t>Basis of Design – Preferred Manufacturer:</w:t>
      </w:r>
    </w:p>
    <w:p w14:paraId="79F3F47B" w14:textId="77777777" w:rsidR="004E6319" w:rsidRDefault="004E6319" w:rsidP="004E6319">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1EF701F4" w14:textId="77777777" w:rsidR="004E6319" w:rsidRDefault="004E6319" w:rsidP="004E6319">
      <w:pPr>
        <w:pStyle w:val="Level3"/>
      </w:pPr>
      <w:r>
        <w:t xml:space="preserve">Preferred Manufacturers: Subject to compliance with these specification requirements, provide products </w:t>
      </w:r>
      <w:proofErr w:type="gramStart"/>
      <w:r>
        <w:t>by</w:t>
      </w:r>
      <w:proofErr w:type="gramEnd"/>
      <w:r>
        <w:t xml:space="preserve"> the following:</w:t>
      </w:r>
    </w:p>
    <w:p w14:paraId="0512BD71" w14:textId="77777777" w:rsidR="004E6319" w:rsidRDefault="004E6319" w:rsidP="004E6319">
      <w:pPr>
        <w:pStyle w:val="Level4"/>
      </w:pPr>
      <w:r>
        <w:t>Eaton Crouse-Hinds series</w:t>
      </w:r>
    </w:p>
    <w:p w14:paraId="3AFA5CB0" w14:textId="77777777" w:rsidR="004E6319" w:rsidRDefault="004E6319" w:rsidP="004E6319">
      <w:pPr>
        <w:pStyle w:val="Level4"/>
      </w:pPr>
      <w:r>
        <w:t>Engineer-approved equal</w:t>
      </w:r>
    </w:p>
    <w:p w14:paraId="31C28E1A" w14:textId="77777777" w:rsidR="004E6319" w:rsidRDefault="004E6319" w:rsidP="004E6319">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00C04D8C" w14:textId="77777777" w:rsidR="002E78F2" w:rsidRDefault="002E78F2" w:rsidP="002E78F2">
      <w:pPr>
        <w:pStyle w:val="Level4"/>
      </w:pPr>
      <w:r>
        <w:t>UL514A (</w:t>
      </w:r>
      <w:r w:rsidRPr="000D4D98">
        <w:t>Standard for Metallic Outlet Boxes</w:t>
      </w:r>
      <w:r>
        <w:t>)</w:t>
      </w:r>
    </w:p>
    <w:p w14:paraId="6C6BADED" w14:textId="77777777" w:rsidR="002E78F2" w:rsidRDefault="002E78F2" w:rsidP="002E78F2">
      <w:pPr>
        <w:pStyle w:val="Level4"/>
      </w:pPr>
      <w:r>
        <w:t>UL514D (</w:t>
      </w:r>
      <w:r w:rsidRPr="009F1E66">
        <w:t>Cover Plates for Flush-Mounted Wiring Devices</w:t>
      </w:r>
      <w:r>
        <w:t>)</w:t>
      </w:r>
    </w:p>
    <w:p w14:paraId="454FF06A" w14:textId="77777777" w:rsidR="004E6319" w:rsidRDefault="004E6319" w:rsidP="004E6319">
      <w:pPr>
        <w:pStyle w:val="Level3"/>
      </w:pPr>
      <w:r>
        <w:t>Standard Features:</w:t>
      </w:r>
    </w:p>
    <w:p w14:paraId="353F633F" w14:textId="26601230" w:rsidR="003F1E2C" w:rsidRDefault="003F1E2C" w:rsidP="004E6319">
      <w:pPr>
        <w:pStyle w:val="Level4"/>
      </w:pPr>
      <w:r w:rsidRPr="003F1E2C">
        <w:t xml:space="preserve">Shall be made from </w:t>
      </w:r>
      <w:r w:rsidR="00A91091" w:rsidRPr="00A91091">
        <w:rPr>
          <w:shd w:val="clear" w:color="auto" w:fill="F2CEED" w:themeFill="accent5" w:themeFillTint="33"/>
        </w:rPr>
        <w:t>[</w:t>
      </w:r>
      <w:r w:rsidRPr="00A91091">
        <w:rPr>
          <w:shd w:val="clear" w:color="auto" w:fill="F2CEED" w:themeFill="accent5" w:themeFillTint="33"/>
        </w:rPr>
        <w:t>iron all</w:t>
      </w:r>
      <w:r w:rsidR="00BD23C2">
        <w:rPr>
          <w:shd w:val="clear" w:color="auto" w:fill="F2CEED" w:themeFill="accent5" w:themeFillTint="33"/>
        </w:rPr>
        <w:t>o</w:t>
      </w:r>
      <w:r w:rsidRPr="00A91091">
        <w:rPr>
          <w:shd w:val="clear" w:color="auto" w:fill="F2CEED" w:themeFill="accent5" w:themeFillTint="33"/>
        </w:rPr>
        <w:t>y</w:t>
      </w:r>
      <w:r w:rsidR="00A91091" w:rsidRPr="00A91091">
        <w:rPr>
          <w:shd w:val="clear" w:color="auto" w:fill="F2CEED" w:themeFill="accent5" w:themeFillTint="33"/>
        </w:rPr>
        <w:t>] [malleable iron]</w:t>
      </w:r>
      <w:r w:rsidRPr="00A91091">
        <w:rPr>
          <w:shd w:val="clear" w:color="auto" w:fill="F2CEED" w:themeFill="accent5" w:themeFillTint="33"/>
        </w:rPr>
        <w:t xml:space="preserve"> </w:t>
      </w:r>
      <w:r w:rsidR="00A91091" w:rsidRPr="00A91091">
        <w:rPr>
          <w:shd w:val="clear" w:color="auto" w:fill="F2CEED" w:themeFill="accent5" w:themeFillTint="33"/>
        </w:rPr>
        <w:t>[</w:t>
      </w:r>
      <w:r w:rsidRPr="00A91091">
        <w:rPr>
          <w:shd w:val="clear" w:color="auto" w:fill="F2CEED" w:themeFill="accent5" w:themeFillTint="33"/>
        </w:rPr>
        <w:t>copper-free aluminum</w:t>
      </w:r>
      <w:r w:rsidR="00A91091" w:rsidRPr="00A91091">
        <w:rPr>
          <w:shd w:val="clear" w:color="auto" w:fill="F2CEED" w:themeFill="accent5" w:themeFillTint="33"/>
        </w:rPr>
        <w:t>]</w:t>
      </w:r>
      <w:r w:rsidRPr="003F1E2C">
        <w:t xml:space="preserve"> to meet application and certification requirements.</w:t>
      </w:r>
      <w:r>
        <w:t xml:space="preserve">  </w:t>
      </w:r>
    </w:p>
    <w:p w14:paraId="09EA18DF" w14:textId="064FBAD6" w:rsidR="003F1E2C" w:rsidRDefault="009F7C2A" w:rsidP="004E6319">
      <w:pPr>
        <w:pStyle w:val="Level4"/>
      </w:pPr>
      <w:r>
        <w:t>B</w:t>
      </w:r>
      <w:r w:rsidR="003F1E2C">
        <w:t xml:space="preserve">oxes shall be available with optional </w:t>
      </w:r>
      <w:r>
        <w:t xml:space="preserve">external and internal epoxy powder coat paint finish </w:t>
      </w:r>
      <w:r w:rsidR="003F1E2C">
        <w:t>for additional corrosion protection</w:t>
      </w:r>
    </w:p>
    <w:p w14:paraId="38F80BDF" w14:textId="54009420" w:rsidR="006B22D5" w:rsidRDefault="00DD50FB" w:rsidP="004E6319">
      <w:pPr>
        <w:pStyle w:val="Level4"/>
      </w:pPr>
      <w:r>
        <w:t xml:space="preserve">Shall </w:t>
      </w:r>
      <w:r w:rsidRPr="00DD50FB">
        <w:t xml:space="preserve">be </w:t>
      </w:r>
      <w:r>
        <w:t>provided with internal green ground screw</w:t>
      </w:r>
    </w:p>
    <w:p w14:paraId="73300015" w14:textId="2B797EF9" w:rsidR="00460EE4" w:rsidRDefault="00460EE4" w:rsidP="004E6319">
      <w:pPr>
        <w:pStyle w:val="Level4"/>
      </w:pPr>
      <w:r>
        <w:t>Shall be manufactured with tapered NPT threaded hubs with integral bushing</w:t>
      </w:r>
    </w:p>
    <w:p w14:paraId="5223DA82" w14:textId="0040A8AC" w:rsidR="00460EE4" w:rsidRDefault="00460EE4" w:rsidP="004E6319">
      <w:pPr>
        <w:pStyle w:val="Level4"/>
      </w:pPr>
      <w:r>
        <w:t>Shall be suitable for use in wet location when used with gasketed covers</w:t>
      </w:r>
    </w:p>
    <w:p w14:paraId="0896D978" w14:textId="30C5DFBC" w:rsidR="00DD50FB" w:rsidRDefault="00DD50FB" w:rsidP="004E6319">
      <w:pPr>
        <w:pStyle w:val="Level4"/>
      </w:pPr>
      <w:proofErr w:type="gramStart"/>
      <w:r>
        <w:t>Shall</w:t>
      </w:r>
      <w:proofErr w:type="gramEnd"/>
      <w:r>
        <w:t xml:space="preserve"> be available </w:t>
      </w:r>
      <w:r w:rsidRPr="00DD50FB">
        <w:rPr>
          <w:shd w:val="clear" w:color="auto" w:fill="F2CEED" w:themeFill="accent5" w:themeFillTint="33"/>
        </w:rPr>
        <w:t xml:space="preserve">[with mounting lugs for surface mounting] [without mounting lugs for flush mounting] </w:t>
      </w:r>
      <w:r>
        <w:t>to match customer preference</w:t>
      </w:r>
    </w:p>
    <w:p w14:paraId="4DB4C53D" w14:textId="48CE39B0" w:rsidR="00DD50FB" w:rsidRDefault="003F1E2C" w:rsidP="004E6319">
      <w:pPr>
        <w:pStyle w:val="Level4"/>
      </w:pPr>
      <w:r>
        <w:t>Shall be available in both shallow and deep configurations to accommodate depths of devices to be enclosed.</w:t>
      </w:r>
    </w:p>
    <w:p w14:paraId="3AD4C5FE" w14:textId="4E09EF54" w:rsidR="003F1E2C" w:rsidRDefault="003F1E2C" w:rsidP="004E6319">
      <w:pPr>
        <w:pStyle w:val="Level4"/>
      </w:pPr>
      <w:r>
        <w:t>Shall be available in single-gang</w:t>
      </w:r>
      <w:r w:rsidR="00A91091">
        <w:t xml:space="preserve">, </w:t>
      </w:r>
      <w:r>
        <w:t>multi-gang</w:t>
      </w:r>
      <w:r w:rsidR="00A91091">
        <w:t>, and tandem-gang</w:t>
      </w:r>
      <w:r>
        <w:t xml:space="preserve"> configurations with hubs, and as blank bodies for drilled and tapped openings</w:t>
      </w:r>
    </w:p>
    <w:p w14:paraId="45FF6AA5" w14:textId="159D4C35" w:rsidR="00460EE4" w:rsidRDefault="00460EE4" w:rsidP="004E6319">
      <w:pPr>
        <w:pStyle w:val="Level4"/>
      </w:pPr>
      <w:r>
        <w:t>Hot dip galvanized finish shall be available for added corrosion protection and durability</w:t>
      </w:r>
    </w:p>
    <w:p w14:paraId="39EE90BB" w14:textId="65735504" w:rsidR="00BD23C2" w:rsidRDefault="00BD23C2" w:rsidP="004E6319">
      <w:pPr>
        <w:pStyle w:val="Level4"/>
      </w:pPr>
      <w:r>
        <w:t xml:space="preserve">Covers shall be constructed from </w:t>
      </w:r>
      <w:r w:rsidRPr="00BD23C2">
        <w:rPr>
          <w:shd w:val="clear" w:color="auto" w:fill="F2CEED" w:themeFill="accent5" w:themeFillTint="33"/>
        </w:rPr>
        <w:t>[steel] [aluminum] [iron</w:t>
      </w:r>
      <w:r w:rsidRPr="00A91091">
        <w:rPr>
          <w:shd w:val="clear" w:color="auto" w:fill="F2CEED" w:themeFill="accent5" w:themeFillTint="33"/>
        </w:rPr>
        <w:t xml:space="preserve"> all</w:t>
      </w:r>
      <w:r>
        <w:rPr>
          <w:shd w:val="clear" w:color="auto" w:fill="F2CEED" w:themeFill="accent5" w:themeFillTint="33"/>
        </w:rPr>
        <w:t>o</w:t>
      </w:r>
      <w:r w:rsidRPr="00A91091">
        <w:rPr>
          <w:shd w:val="clear" w:color="auto" w:fill="F2CEED" w:themeFill="accent5" w:themeFillTint="33"/>
        </w:rPr>
        <w:t>y] [malleable iron]</w:t>
      </w:r>
      <w:r w:rsidRPr="00BD23C2">
        <w:t xml:space="preserve"> </w:t>
      </w:r>
      <w:r w:rsidRPr="003F1E2C">
        <w:t>to meet application and certification requirements.</w:t>
      </w:r>
      <w:r>
        <w:t xml:space="preserve">  </w:t>
      </w:r>
    </w:p>
    <w:p w14:paraId="7804ACCF" w14:textId="6D487678" w:rsidR="00FC3E80" w:rsidRDefault="00FC3E80" w:rsidP="004E6319">
      <w:pPr>
        <w:pStyle w:val="Level4"/>
      </w:pPr>
      <w:r>
        <w:t>Covers shall be individually bagged and supplied with screws.</w:t>
      </w:r>
    </w:p>
    <w:p w14:paraId="0D2B726B" w14:textId="5761EEA7" w:rsidR="00D662BE" w:rsidRPr="00D662BE" w:rsidRDefault="00D662BE" w:rsidP="00D662BE">
      <w:pPr>
        <w:pStyle w:val="Level2"/>
        <w:rPr>
          <w:u w:val="single"/>
        </w:rPr>
      </w:pPr>
      <w:r w:rsidRPr="00D662BE">
        <w:rPr>
          <w:u w:val="single"/>
        </w:rPr>
        <w:lastRenderedPageBreak/>
        <w:t>Stainless steel Device Boxes and Covers</w:t>
      </w:r>
    </w:p>
    <w:p w14:paraId="370E6522" w14:textId="77777777" w:rsidR="00C063D5" w:rsidRDefault="00C063D5" w:rsidP="00C063D5">
      <w:pPr>
        <w:pStyle w:val="Level3"/>
      </w:pPr>
      <w:r>
        <w:t>Basis of Design – Preferred Manufacturer:</w:t>
      </w:r>
    </w:p>
    <w:p w14:paraId="3E4AA105" w14:textId="77777777" w:rsidR="00C063D5" w:rsidRDefault="00C063D5" w:rsidP="00C063D5">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0100439" w14:textId="77777777" w:rsidR="00C063D5" w:rsidRDefault="00C063D5" w:rsidP="00C063D5">
      <w:pPr>
        <w:pStyle w:val="Level3"/>
      </w:pPr>
      <w:r>
        <w:t xml:space="preserve">Preferred Manufacturers: Subject to compliance with these specification requirements, provide products </w:t>
      </w:r>
      <w:proofErr w:type="gramStart"/>
      <w:r>
        <w:t>by</w:t>
      </w:r>
      <w:proofErr w:type="gramEnd"/>
      <w:r>
        <w:t xml:space="preserve"> the following:</w:t>
      </w:r>
    </w:p>
    <w:p w14:paraId="117EDC85" w14:textId="77777777" w:rsidR="00C063D5" w:rsidRDefault="00C063D5" w:rsidP="00C063D5">
      <w:pPr>
        <w:pStyle w:val="Level4"/>
      </w:pPr>
      <w:r>
        <w:t>Eaton Crouse-Hinds series</w:t>
      </w:r>
    </w:p>
    <w:p w14:paraId="4ADE9DAD" w14:textId="77777777" w:rsidR="00C063D5" w:rsidRDefault="00C063D5" w:rsidP="00C063D5">
      <w:pPr>
        <w:pStyle w:val="Level4"/>
      </w:pPr>
      <w:r>
        <w:t>Engineer-approved equal</w:t>
      </w:r>
    </w:p>
    <w:p w14:paraId="5953DB00" w14:textId="77777777" w:rsidR="00C063D5" w:rsidRDefault="00C063D5" w:rsidP="00C063D5">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62D6833D" w14:textId="77777777" w:rsidR="005048D7" w:rsidRDefault="005048D7" w:rsidP="005048D7">
      <w:pPr>
        <w:pStyle w:val="Level4"/>
      </w:pPr>
      <w:r>
        <w:t>UL514A (</w:t>
      </w:r>
      <w:r w:rsidRPr="000D4D98">
        <w:t>Standard for Metallic Outlet Boxes</w:t>
      </w:r>
      <w:r>
        <w:t>)</w:t>
      </w:r>
    </w:p>
    <w:p w14:paraId="5A75B25F" w14:textId="77777777" w:rsidR="005048D7" w:rsidRDefault="005048D7" w:rsidP="005048D7">
      <w:pPr>
        <w:pStyle w:val="Level4"/>
      </w:pPr>
      <w:r>
        <w:t>UL514D (</w:t>
      </w:r>
      <w:r w:rsidRPr="009F1E66">
        <w:t>Cover Plates for Flush-Mounted Wiring Devices</w:t>
      </w:r>
      <w:r>
        <w:t>)</w:t>
      </w:r>
    </w:p>
    <w:p w14:paraId="6F2518A7" w14:textId="77777777" w:rsidR="00C063D5" w:rsidRDefault="00C063D5" w:rsidP="00C063D5">
      <w:pPr>
        <w:pStyle w:val="Level3"/>
      </w:pPr>
      <w:r>
        <w:t>Standard Features:</w:t>
      </w:r>
    </w:p>
    <w:p w14:paraId="13A814C9" w14:textId="41D95F05" w:rsidR="00D662BE" w:rsidRDefault="00D662BE" w:rsidP="00C063D5">
      <w:pPr>
        <w:pStyle w:val="Level4"/>
      </w:pPr>
      <w:r>
        <w:t xml:space="preserve">Shall be </w:t>
      </w:r>
      <w:r w:rsidR="007A02BE">
        <w:t>constructed</w:t>
      </w:r>
      <w:r>
        <w:t xml:space="preserve"> from 316 stainless steel</w:t>
      </w:r>
    </w:p>
    <w:p w14:paraId="72853274" w14:textId="77777777" w:rsidR="00D662BE" w:rsidRDefault="00D662BE" w:rsidP="00C063D5">
      <w:pPr>
        <w:pStyle w:val="Level4"/>
      </w:pPr>
      <w:r>
        <w:t xml:space="preserve">Shall </w:t>
      </w:r>
      <w:r w:rsidRPr="00DD50FB">
        <w:t xml:space="preserve">be </w:t>
      </w:r>
      <w:r>
        <w:t>provided with internal green ground screw</w:t>
      </w:r>
    </w:p>
    <w:p w14:paraId="05000B60" w14:textId="77777777" w:rsidR="00D662BE" w:rsidRDefault="00D662BE" w:rsidP="00C063D5">
      <w:pPr>
        <w:pStyle w:val="Level4"/>
      </w:pPr>
      <w:r>
        <w:t>Shall be manufactured with tapered NPT threaded hubs with integral bushing</w:t>
      </w:r>
    </w:p>
    <w:p w14:paraId="6244D17F" w14:textId="38480A85" w:rsidR="00D662BE" w:rsidRDefault="00D662BE" w:rsidP="00C063D5">
      <w:pPr>
        <w:pStyle w:val="Level4"/>
      </w:pPr>
      <w:proofErr w:type="gramStart"/>
      <w:r>
        <w:t>Shall</w:t>
      </w:r>
      <w:proofErr w:type="gramEnd"/>
      <w:r>
        <w:t xml:space="preserve"> be raintight when installed with cover and gasket</w:t>
      </w:r>
    </w:p>
    <w:p w14:paraId="414002C6" w14:textId="2713A45A" w:rsidR="00D662BE" w:rsidRPr="006B22D5" w:rsidRDefault="00D662BE" w:rsidP="00C063D5">
      <w:pPr>
        <w:pStyle w:val="Level4"/>
      </w:pPr>
      <w:r>
        <w:t>Covers shall be constructed from stainless steel and include gaskets and mounting screws</w:t>
      </w:r>
    </w:p>
    <w:p w14:paraId="462A84A3" w14:textId="1FA93236" w:rsidR="00326A3B" w:rsidRPr="009D5633" w:rsidRDefault="00D13A64" w:rsidP="00326A3B">
      <w:pPr>
        <w:pStyle w:val="Level1"/>
        <w:tabs>
          <w:tab w:val="clear" w:pos="1080"/>
          <w:tab w:val="num" w:pos="630"/>
        </w:tabs>
        <w:ind w:left="360" w:hanging="360"/>
        <w:rPr>
          <w:b/>
        </w:rPr>
      </w:pPr>
      <w:r>
        <w:rPr>
          <w:b/>
        </w:rPr>
        <w:t>NON-METALLIC OUTLET BOXES AND COVERS</w:t>
      </w:r>
    </w:p>
    <w:p w14:paraId="682F2C11" w14:textId="238149AD" w:rsidR="00326A3B" w:rsidRPr="0077127E" w:rsidRDefault="00E87B54" w:rsidP="00326A3B">
      <w:pPr>
        <w:pStyle w:val="Level2"/>
        <w:ind w:hanging="450"/>
        <w:jc w:val="both"/>
        <w:rPr>
          <w:u w:val="single"/>
        </w:rPr>
      </w:pPr>
      <w:r>
        <w:rPr>
          <w:u w:val="single"/>
        </w:rPr>
        <w:t>PVC Ceiling and Ceiling Fan Boxes</w:t>
      </w:r>
    </w:p>
    <w:p w14:paraId="06BA12CF" w14:textId="77777777" w:rsidR="006A609C" w:rsidRDefault="006A609C" w:rsidP="006A609C">
      <w:pPr>
        <w:pStyle w:val="Level3"/>
      </w:pPr>
      <w:r>
        <w:t>Basis of Design – Preferred Manufacturer:</w:t>
      </w:r>
    </w:p>
    <w:p w14:paraId="2B7052DC" w14:textId="77777777" w:rsidR="006A609C" w:rsidRDefault="006A609C" w:rsidP="006A609C">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0F279C97" w14:textId="77777777" w:rsidR="006A609C" w:rsidRDefault="006A609C" w:rsidP="006A609C">
      <w:pPr>
        <w:pStyle w:val="Level3"/>
      </w:pPr>
      <w:r>
        <w:t xml:space="preserve">Preferred Manufacturers: Subject to compliance with these specification requirements, provide products </w:t>
      </w:r>
      <w:proofErr w:type="gramStart"/>
      <w:r>
        <w:t>by</w:t>
      </w:r>
      <w:proofErr w:type="gramEnd"/>
      <w:r>
        <w:t xml:space="preserve"> the following:</w:t>
      </w:r>
    </w:p>
    <w:p w14:paraId="7DAEF816" w14:textId="77777777" w:rsidR="006A609C" w:rsidRDefault="006A609C" w:rsidP="006A609C">
      <w:pPr>
        <w:pStyle w:val="Level4"/>
      </w:pPr>
      <w:r>
        <w:t>Eaton Crouse-Hinds series</w:t>
      </w:r>
    </w:p>
    <w:p w14:paraId="3C705CC7" w14:textId="77777777" w:rsidR="006A609C" w:rsidRDefault="006A609C" w:rsidP="006A609C">
      <w:pPr>
        <w:pStyle w:val="Level4"/>
      </w:pPr>
      <w:r>
        <w:t>Engineer-approved equal</w:t>
      </w:r>
    </w:p>
    <w:p w14:paraId="3DA410A4" w14:textId="77777777" w:rsidR="006A609C" w:rsidRDefault="006A609C" w:rsidP="006A609C">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5E962E01" w14:textId="77777777" w:rsidR="007F668A" w:rsidRDefault="007F668A" w:rsidP="007F668A">
      <w:pPr>
        <w:pStyle w:val="Level4"/>
      </w:pPr>
      <w:r>
        <w:t>UL514A (</w:t>
      </w:r>
      <w:r w:rsidRPr="000D4D98">
        <w:t>Standard for Metallic Outlet Boxes</w:t>
      </w:r>
      <w:r>
        <w:t>)</w:t>
      </w:r>
    </w:p>
    <w:p w14:paraId="426FB41B" w14:textId="77777777" w:rsidR="007F668A" w:rsidRDefault="007F668A" w:rsidP="007F668A">
      <w:pPr>
        <w:pStyle w:val="Level4"/>
      </w:pPr>
      <w:r>
        <w:t>UL514D (</w:t>
      </w:r>
      <w:r w:rsidRPr="009F1E66">
        <w:t>Cover Plates for Flush-Mounted Wiring Devices</w:t>
      </w:r>
      <w:r>
        <w:t>)</w:t>
      </w:r>
    </w:p>
    <w:p w14:paraId="6F72EFFC" w14:textId="77777777" w:rsidR="006A609C" w:rsidRDefault="006A609C" w:rsidP="006A609C">
      <w:pPr>
        <w:pStyle w:val="Level3"/>
      </w:pPr>
      <w:r>
        <w:t>Standard Features:</w:t>
      </w:r>
    </w:p>
    <w:p w14:paraId="04FCBACD" w14:textId="67A86A3C" w:rsidR="007A02BE" w:rsidRDefault="007A02BE" w:rsidP="006A609C">
      <w:pPr>
        <w:pStyle w:val="Level4"/>
      </w:pPr>
      <w:r>
        <w:lastRenderedPageBreak/>
        <w:t xml:space="preserve">Shall be constructed from heavy-duty </w:t>
      </w:r>
      <w:r w:rsidRPr="007A02BE">
        <w:t>polyvinyl chloride compound</w:t>
      </w:r>
      <w:r>
        <w:t xml:space="preserve"> (PVC)</w:t>
      </w:r>
    </w:p>
    <w:p w14:paraId="74BA739F" w14:textId="4B1F25DF" w:rsidR="00326A3B" w:rsidRDefault="00852AEE" w:rsidP="006A609C">
      <w:pPr>
        <w:pStyle w:val="Level4"/>
      </w:pPr>
      <w:r>
        <w:t xml:space="preserve">PVC ceiling boxes shall have a </w:t>
      </w:r>
      <w:r w:rsidRPr="00852AEE">
        <w:t>fixture weight limit rating of 50 lbs</w:t>
      </w:r>
      <w:r>
        <w:t>.</w:t>
      </w:r>
    </w:p>
    <w:p w14:paraId="414D24B4" w14:textId="761E4320" w:rsidR="00852AEE" w:rsidRDefault="00852AEE" w:rsidP="006A609C">
      <w:pPr>
        <w:pStyle w:val="Level4"/>
      </w:pPr>
      <w:r>
        <w:t>PVC ceiling fan boxes shall be suitable for supporting fans weighing up to 35 lbs.</w:t>
      </w:r>
    </w:p>
    <w:p w14:paraId="22D1A0E0" w14:textId="59A3D3E0" w:rsidR="00852AEE" w:rsidRDefault="00852AEE" w:rsidP="006A609C">
      <w:pPr>
        <w:pStyle w:val="Level4"/>
      </w:pPr>
      <w:r>
        <w:t xml:space="preserve">Box entry points shall provide integral </w:t>
      </w:r>
      <w:r w:rsidR="007A02BE">
        <w:t xml:space="preserve">wire </w:t>
      </w:r>
      <w:r>
        <w:t xml:space="preserve">clamps, eliminating </w:t>
      </w:r>
      <w:proofErr w:type="gramStart"/>
      <w:r>
        <w:t>requirement</w:t>
      </w:r>
      <w:proofErr w:type="gramEnd"/>
      <w:r>
        <w:t xml:space="preserve"> to mechanically secure wire to box</w:t>
      </w:r>
    </w:p>
    <w:p w14:paraId="51BB146F" w14:textId="091E34FC" w:rsidR="00E87B54" w:rsidRPr="009D5633" w:rsidRDefault="00E87B54" w:rsidP="00E87B54">
      <w:pPr>
        <w:pStyle w:val="Level1"/>
        <w:tabs>
          <w:tab w:val="clear" w:pos="1080"/>
          <w:tab w:val="num" w:pos="630"/>
        </w:tabs>
        <w:ind w:left="360" w:hanging="360"/>
        <w:rPr>
          <w:b/>
        </w:rPr>
      </w:pPr>
      <w:r>
        <w:rPr>
          <w:b/>
        </w:rPr>
        <w:t>WHILE-IN-USE AND WEATHERPROOF BOXES AND COVERS</w:t>
      </w:r>
    </w:p>
    <w:p w14:paraId="110BD42C" w14:textId="30631E39" w:rsidR="00E87B54" w:rsidRPr="0077127E" w:rsidRDefault="00E87B54" w:rsidP="00E87B54">
      <w:pPr>
        <w:pStyle w:val="Level2"/>
        <w:ind w:hanging="450"/>
        <w:jc w:val="both"/>
        <w:rPr>
          <w:u w:val="single"/>
        </w:rPr>
      </w:pPr>
      <w:r>
        <w:rPr>
          <w:u w:val="single"/>
        </w:rPr>
        <w:t>While-In Use</w:t>
      </w:r>
      <w:r w:rsidR="009A0FE5">
        <w:rPr>
          <w:u w:val="single"/>
        </w:rPr>
        <w:t xml:space="preserve"> Boxes and Cover</w:t>
      </w:r>
      <w:r w:rsidR="00BA2FED">
        <w:rPr>
          <w:u w:val="single"/>
        </w:rPr>
        <w:t>s</w:t>
      </w:r>
    </w:p>
    <w:p w14:paraId="56081409" w14:textId="77777777" w:rsidR="006A609C" w:rsidRDefault="006A609C" w:rsidP="006A609C">
      <w:pPr>
        <w:pStyle w:val="Level3"/>
      </w:pPr>
      <w:r>
        <w:t>Basis of Design – Preferred Manufacturer:</w:t>
      </w:r>
    </w:p>
    <w:p w14:paraId="0EF5863F" w14:textId="77777777" w:rsidR="006A609C" w:rsidRDefault="006A609C" w:rsidP="006A609C">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7C2BE4B7" w14:textId="77777777" w:rsidR="006A609C" w:rsidRDefault="006A609C" w:rsidP="006A609C">
      <w:pPr>
        <w:pStyle w:val="Level3"/>
      </w:pPr>
      <w:r>
        <w:t xml:space="preserve">Preferred Manufacturers: Subject to compliance with these specification requirements, provide products </w:t>
      </w:r>
      <w:proofErr w:type="gramStart"/>
      <w:r>
        <w:t>by</w:t>
      </w:r>
      <w:proofErr w:type="gramEnd"/>
      <w:r>
        <w:t xml:space="preserve"> the following:</w:t>
      </w:r>
    </w:p>
    <w:p w14:paraId="3AF24BC6" w14:textId="77777777" w:rsidR="006A609C" w:rsidRDefault="006A609C" w:rsidP="006A609C">
      <w:pPr>
        <w:pStyle w:val="Level4"/>
      </w:pPr>
      <w:r>
        <w:t>Eaton Crouse-Hinds series</w:t>
      </w:r>
    </w:p>
    <w:p w14:paraId="7C51B82D" w14:textId="77777777" w:rsidR="006A609C" w:rsidRDefault="006A609C" w:rsidP="006A609C">
      <w:pPr>
        <w:pStyle w:val="Level4"/>
      </w:pPr>
      <w:r>
        <w:t>Engineer-approved equal</w:t>
      </w:r>
    </w:p>
    <w:p w14:paraId="6613A0F7" w14:textId="77777777" w:rsidR="006A609C" w:rsidRDefault="006A609C" w:rsidP="006A609C">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7D26DE65" w14:textId="77777777" w:rsidR="004C4068" w:rsidRDefault="004C4068" w:rsidP="004C4068">
      <w:pPr>
        <w:pStyle w:val="Level4"/>
      </w:pPr>
      <w:r>
        <w:t>UL514A (</w:t>
      </w:r>
      <w:r w:rsidRPr="000D4D98">
        <w:t>Standard for Metallic Outlet Boxes</w:t>
      </w:r>
      <w:r>
        <w:t>)</w:t>
      </w:r>
    </w:p>
    <w:p w14:paraId="572ECA04" w14:textId="77777777" w:rsidR="004C4068" w:rsidRDefault="004C4068" w:rsidP="004C4068">
      <w:pPr>
        <w:pStyle w:val="Level4"/>
      </w:pPr>
      <w:r>
        <w:t>UL514D (</w:t>
      </w:r>
      <w:r w:rsidRPr="009F1E66">
        <w:t>Cover Plates for Flush-Mounted Wiring Devices</w:t>
      </w:r>
      <w:r>
        <w:t>)</w:t>
      </w:r>
    </w:p>
    <w:p w14:paraId="6089786E" w14:textId="77777777" w:rsidR="006A609C" w:rsidRDefault="006A609C" w:rsidP="006A609C">
      <w:pPr>
        <w:pStyle w:val="Level3"/>
      </w:pPr>
      <w:r>
        <w:t>Standard Features:</w:t>
      </w:r>
    </w:p>
    <w:p w14:paraId="456D2802" w14:textId="40C4FF78" w:rsidR="003D2426" w:rsidRDefault="003D2426" w:rsidP="006A609C">
      <w:pPr>
        <w:pStyle w:val="Level4"/>
      </w:pPr>
      <w:r>
        <w:t>Shall be rated Extra Duty in accordance with NEC section 406.9(B)</w:t>
      </w:r>
    </w:p>
    <w:p w14:paraId="729DDC48" w14:textId="7C68395A" w:rsidR="00D90D22" w:rsidRDefault="00D90D22" w:rsidP="006A609C">
      <w:pPr>
        <w:pStyle w:val="Level4"/>
      </w:pPr>
      <w:r>
        <w:t xml:space="preserve">Shall be constructed from </w:t>
      </w:r>
      <w:r w:rsidRPr="00D90D22">
        <w:rPr>
          <w:shd w:val="clear" w:color="auto" w:fill="F2CEED" w:themeFill="accent5" w:themeFillTint="33"/>
        </w:rPr>
        <w:t>[UV-rated polycarbonate] [die-</w:t>
      </w:r>
      <w:proofErr w:type="spellStart"/>
      <w:r w:rsidRPr="00D90D22">
        <w:rPr>
          <w:shd w:val="clear" w:color="auto" w:fill="F2CEED" w:themeFill="accent5" w:themeFillTint="33"/>
        </w:rPr>
        <w:t>case</w:t>
      </w:r>
      <w:proofErr w:type="spellEnd"/>
      <w:r w:rsidRPr="00D90D22">
        <w:rPr>
          <w:shd w:val="clear" w:color="auto" w:fill="F2CEED" w:themeFill="accent5" w:themeFillTint="33"/>
        </w:rPr>
        <w:t xml:space="preserve"> aluminum]</w:t>
      </w:r>
    </w:p>
    <w:p w14:paraId="7FE98011" w14:textId="7886D11B" w:rsidR="00E87B54" w:rsidRDefault="00480D14" w:rsidP="006A609C">
      <w:pPr>
        <w:pStyle w:val="Level4"/>
      </w:pPr>
      <w:r>
        <w:t>Shall be NEMA 3R rated when cover is closed</w:t>
      </w:r>
    </w:p>
    <w:p w14:paraId="126FAB5B" w14:textId="7953A929" w:rsidR="00480D14" w:rsidRDefault="003D2426" w:rsidP="006A609C">
      <w:pPr>
        <w:pStyle w:val="Level4"/>
      </w:pPr>
      <w:r>
        <w:t xml:space="preserve">Shall be designed with ball-joint </w:t>
      </w:r>
      <w:r w:rsidR="00A73B36">
        <w:t xml:space="preserve">corner </w:t>
      </w:r>
      <w:proofErr w:type="gramStart"/>
      <w:r>
        <w:t>hinge</w:t>
      </w:r>
      <w:proofErr w:type="gramEnd"/>
      <w:r>
        <w:t xml:space="preserve"> or other mechanism that allows box to be vertically or horizontally mounted without disassembly</w:t>
      </w:r>
    </w:p>
    <w:p w14:paraId="1F980582" w14:textId="41226310" w:rsidR="003D2426" w:rsidRDefault="004B1FD0" w:rsidP="006A609C">
      <w:pPr>
        <w:pStyle w:val="Level4"/>
      </w:pPr>
      <w:r>
        <w:t xml:space="preserve">Shall be available in multiple colors, including </w:t>
      </w:r>
      <w:r w:rsidRPr="004B1FD0">
        <w:t>gray, transparent gray, white and bronze</w:t>
      </w:r>
    </w:p>
    <w:p w14:paraId="15B14AFF" w14:textId="025E269F" w:rsidR="008730D2" w:rsidRDefault="008730D2" w:rsidP="006A609C">
      <w:pPr>
        <w:pStyle w:val="Level4"/>
      </w:pPr>
      <w:r>
        <w:t>Shall be available in a low profile design that eliminates cord bending when plugged into device and cover closed</w:t>
      </w:r>
    </w:p>
    <w:p w14:paraId="774F064D" w14:textId="2DB1B674" w:rsidR="008730D2" w:rsidRDefault="008730D2" w:rsidP="006A609C">
      <w:pPr>
        <w:pStyle w:val="Level4"/>
      </w:pPr>
      <w:r>
        <w:t>Shall be available in single gang and double gang configurations</w:t>
      </w:r>
    </w:p>
    <w:p w14:paraId="154ECB4B" w14:textId="0A0236B1" w:rsidR="004B1FD0" w:rsidRDefault="00A73B36" w:rsidP="006A609C">
      <w:pPr>
        <w:pStyle w:val="Level4"/>
      </w:pPr>
      <w:proofErr w:type="gramStart"/>
      <w:r>
        <w:t>Shall</w:t>
      </w:r>
      <w:proofErr w:type="gramEnd"/>
      <w:r>
        <w:t xml:space="preserve"> be provided with adapters for installing </w:t>
      </w:r>
      <w:r w:rsidRPr="00A73B36">
        <w:t>decorator and GFCI devices, duplex receptacles, switches and round receptacles</w:t>
      </w:r>
    </w:p>
    <w:p w14:paraId="128EDE10" w14:textId="58FE9C43" w:rsidR="00A73B36" w:rsidRDefault="004D194B" w:rsidP="006A609C">
      <w:pPr>
        <w:pStyle w:val="Level4"/>
      </w:pPr>
      <w:r>
        <w:t>Cover shall provide means for locking to eliminate unauthorized access to internal devices</w:t>
      </w:r>
    </w:p>
    <w:p w14:paraId="27ADA87F" w14:textId="77777777" w:rsidR="00326A3B" w:rsidRDefault="00326A3B" w:rsidP="00326A3B">
      <w:pPr>
        <w:pStyle w:val="Level4"/>
        <w:numPr>
          <w:ilvl w:val="0"/>
          <w:numId w:val="0"/>
        </w:numPr>
      </w:pPr>
    </w:p>
    <w:p w14:paraId="4C25CC9A" w14:textId="086F497E" w:rsidR="00326A3B" w:rsidRPr="0077127E" w:rsidRDefault="00E87B54" w:rsidP="00326A3B">
      <w:pPr>
        <w:pStyle w:val="Level2"/>
        <w:ind w:hanging="450"/>
        <w:jc w:val="both"/>
        <w:rPr>
          <w:u w:val="single"/>
        </w:rPr>
      </w:pPr>
      <w:r>
        <w:rPr>
          <w:u w:val="single"/>
        </w:rPr>
        <w:t>Weatherproof</w:t>
      </w:r>
      <w:r w:rsidR="00BA2FED">
        <w:rPr>
          <w:u w:val="single"/>
        </w:rPr>
        <w:t xml:space="preserve"> Boxes and Covers</w:t>
      </w:r>
    </w:p>
    <w:p w14:paraId="7A89D487" w14:textId="77777777" w:rsidR="006A609C" w:rsidRDefault="006A609C" w:rsidP="006A609C">
      <w:pPr>
        <w:pStyle w:val="Level3"/>
      </w:pPr>
      <w:r>
        <w:t>Basis of Design – Preferred Manufacturer:</w:t>
      </w:r>
    </w:p>
    <w:p w14:paraId="14AB28EB" w14:textId="77777777" w:rsidR="006A609C" w:rsidRDefault="006A609C" w:rsidP="006A609C">
      <w:pPr>
        <w:pStyle w:val="Level3"/>
        <w:numPr>
          <w:ilvl w:val="0"/>
          <w:numId w:val="0"/>
        </w:numPr>
        <w:ind w:left="1440"/>
      </w:pPr>
      <w:r>
        <w:lastRenderedPageBreak/>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054D8C2D" w14:textId="77777777" w:rsidR="006A609C" w:rsidRDefault="006A609C" w:rsidP="006A609C">
      <w:pPr>
        <w:pStyle w:val="Level3"/>
      </w:pPr>
      <w:r>
        <w:t xml:space="preserve">Preferred Manufacturers: Subject to compliance with these specification requirements, provide products </w:t>
      </w:r>
      <w:proofErr w:type="gramStart"/>
      <w:r>
        <w:t>by</w:t>
      </w:r>
      <w:proofErr w:type="gramEnd"/>
      <w:r>
        <w:t xml:space="preserve"> the following:</w:t>
      </w:r>
    </w:p>
    <w:p w14:paraId="0B0754CC" w14:textId="77777777" w:rsidR="006A609C" w:rsidRDefault="006A609C" w:rsidP="006A609C">
      <w:pPr>
        <w:pStyle w:val="Level4"/>
      </w:pPr>
      <w:r>
        <w:t>Eaton Crouse-Hinds series</w:t>
      </w:r>
    </w:p>
    <w:p w14:paraId="334CBD4C" w14:textId="77777777" w:rsidR="006A609C" w:rsidRDefault="006A609C" w:rsidP="006A609C">
      <w:pPr>
        <w:pStyle w:val="Level4"/>
      </w:pPr>
      <w:r>
        <w:t>Engineer-approved equal</w:t>
      </w:r>
    </w:p>
    <w:p w14:paraId="2206E660" w14:textId="77777777" w:rsidR="006A609C" w:rsidRDefault="006A609C" w:rsidP="006A609C">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2A19D3D1" w14:textId="77777777" w:rsidR="00804000" w:rsidRDefault="00804000" w:rsidP="00804000">
      <w:pPr>
        <w:pStyle w:val="Level4"/>
      </w:pPr>
      <w:r>
        <w:t>UL514A (</w:t>
      </w:r>
      <w:r w:rsidRPr="000D4D98">
        <w:t>Standard for Metallic Outlet Boxes</w:t>
      </w:r>
      <w:r>
        <w:t>)</w:t>
      </w:r>
    </w:p>
    <w:p w14:paraId="3BDFB625" w14:textId="77777777" w:rsidR="00804000" w:rsidRDefault="00804000" w:rsidP="00804000">
      <w:pPr>
        <w:pStyle w:val="Level4"/>
      </w:pPr>
      <w:r>
        <w:t>UL514D (</w:t>
      </w:r>
      <w:r w:rsidRPr="009F1E66">
        <w:t>Cover Plates for Flush-Mounted Wiring Devices</w:t>
      </w:r>
      <w:r>
        <w:t>)</w:t>
      </w:r>
    </w:p>
    <w:p w14:paraId="35D643A5" w14:textId="77777777" w:rsidR="006A609C" w:rsidRDefault="006A609C" w:rsidP="006A609C">
      <w:pPr>
        <w:pStyle w:val="Level3"/>
      </w:pPr>
      <w:r>
        <w:t>Standard Features:</w:t>
      </w:r>
    </w:p>
    <w:p w14:paraId="61272030" w14:textId="7FEC8B72" w:rsidR="00326A3B" w:rsidRDefault="007E1955" w:rsidP="006A609C">
      <w:pPr>
        <w:pStyle w:val="Level4"/>
      </w:pPr>
      <w:r>
        <w:t>Boxes and covers s</w:t>
      </w:r>
      <w:r w:rsidR="00642B85">
        <w:t>hall be constructed from die cast aluminum and include a powder paint finish as standard</w:t>
      </w:r>
    </w:p>
    <w:p w14:paraId="4CC1F013" w14:textId="77E4F82D" w:rsidR="00642B85" w:rsidRDefault="00642B85" w:rsidP="006A609C">
      <w:pPr>
        <w:pStyle w:val="Level4"/>
      </w:pPr>
      <w:r>
        <w:t>Weatherproof boxes and covers shall have a NEMA 3R rating</w:t>
      </w:r>
    </w:p>
    <w:p w14:paraId="361500D2" w14:textId="3B1614E8" w:rsidR="00642B85" w:rsidRDefault="007E1955" w:rsidP="006A609C">
      <w:pPr>
        <w:pStyle w:val="Level4"/>
      </w:pPr>
      <w:r w:rsidRPr="007E1955">
        <w:t>Shall be manufactured with tapered NPT threaded hubs</w:t>
      </w:r>
    </w:p>
    <w:p w14:paraId="11BD5AE0" w14:textId="50BDE360" w:rsidR="00642B85" w:rsidRDefault="007E1955" w:rsidP="006A609C">
      <w:pPr>
        <w:pStyle w:val="Level4"/>
      </w:pPr>
      <w:r>
        <w:t>Boxes shall include a pre-installed ground screw</w:t>
      </w:r>
    </w:p>
    <w:p w14:paraId="2722ABF5" w14:textId="23494212" w:rsidR="007E1955" w:rsidRDefault="007E1955" w:rsidP="006A609C">
      <w:pPr>
        <w:pStyle w:val="Level4"/>
      </w:pPr>
      <w:r>
        <w:t>Boxes shall include mounting hardware, lugs and closure plugs</w:t>
      </w:r>
    </w:p>
    <w:p w14:paraId="7089864B" w14:textId="6B631D9E" w:rsidR="007E1955" w:rsidRDefault="007E1955" w:rsidP="006A609C">
      <w:pPr>
        <w:pStyle w:val="Level4"/>
      </w:pPr>
      <w:r>
        <w:t>Boxes shall be available in single gang, two-gang and round configurations</w:t>
      </w:r>
    </w:p>
    <w:p w14:paraId="73CB2C52" w14:textId="2C327797" w:rsidR="007E1955" w:rsidRDefault="007E1955" w:rsidP="006A609C">
      <w:pPr>
        <w:pStyle w:val="Level4"/>
      </w:pPr>
      <w:r>
        <w:t xml:space="preserve">All covers shall be self-closing with gaskets to provide weatherproof protection when device </w:t>
      </w:r>
      <w:proofErr w:type="gramStart"/>
      <w:r>
        <w:t>not</w:t>
      </w:r>
      <w:proofErr w:type="gramEnd"/>
      <w:r>
        <w:t xml:space="preserve"> in use</w:t>
      </w:r>
    </w:p>
    <w:p w14:paraId="599EB633" w14:textId="77777777" w:rsidR="00326A3B" w:rsidRDefault="00326A3B" w:rsidP="00326A3B">
      <w:pPr>
        <w:pStyle w:val="Level4"/>
        <w:numPr>
          <w:ilvl w:val="0"/>
          <w:numId w:val="0"/>
        </w:numPr>
      </w:pPr>
    </w:p>
    <w:p w14:paraId="24927A78" w14:textId="3E13390F" w:rsidR="00326A3B" w:rsidRPr="0077127E" w:rsidRDefault="00E87B54" w:rsidP="00326A3B">
      <w:pPr>
        <w:pStyle w:val="Level2"/>
        <w:ind w:hanging="450"/>
        <w:jc w:val="both"/>
        <w:rPr>
          <w:u w:val="single"/>
        </w:rPr>
      </w:pPr>
      <w:r>
        <w:rPr>
          <w:u w:val="single"/>
        </w:rPr>
        <w:t>Wet Location</w:t>
      </w:r>
      <w:r w:rsidR="00BA2FED">
        <w:rPr>
          <w:u w:val="single"/>
        </w:rPr>
        <w:t xml:space="preserve"> Covers</w:t>
      </w:r>
    </w:p>
    <w:p w14:paraId="466C5258" w14:textId="77777777" w:rsidR="006A609C" w:rsidRDefault="006A609C" w:rsidP="006A609C">
      <w:pPr>
        <w:pStyle w:val="Level3"/>
      </w:pPr>
      <w:r>
        <w:t>Basis of Design – Preferred Manufacturer:</w:t>
      </w:r>
    </w:p>
    <w:p w14:paraId="449FDED3" w14:textId="77777777" w:rsidR="006A609C" w:rsidRDefault="006A609C" w:rsidP="006A609C">
      <w:pPr>
        <w:pStyle w:val="Level3"/>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44340ADC" w14:textId="77777777" w:rsidR="006A609C" w:rsidRDefault="006A609C" w:rsidP="006A609C">
      <w:pPr>
        <w:pStyle w:val="Level3"/>
      </w:pPr>
      <w:r>
        <w:t xml:space="preserve">Preferred Manufacturers: Subject to compliance with these specification requirements, provide products </w:t>
      </w:r>
      <w:proofErr w:type="gramStart"/>
      <w:r>
        <w:t>by</w:t>
      </w:r>
      <w:proofErr w:type="gramEnd"/>
      <w:r>
        <w:t xml:space="preserve"> the following:</w:t>
      </w:r>
    </w:p>
    <w:p w14:paraId="1B917B55" w14:textId="77777777" w:rsidR="006A609C" w:rsidRDefault="006A609C" w:rsidP="006A609C">
      <w:pPr>
        <w:pStyle w:val="Level4"/>
      </w:pPr>
      <w:r>
        <w:t>Eaton Crouse-Hinds series</w:t>
      </w:r>
    </w:p>
    <w:p w14:paraId="37352473" w14:textId="77777777" w:rsidR="006A609C" w:rsidRDefault="006A609C" w:rsidP="006A609C">
      <w:pPr>
        <w:pStyle w:val="Level4"/>
      </w:pPr>
      <w:r>
        <w:t>Engineer-approved equal</w:t>
      </w:r>
    </w:p>
    <w:p w14:paraId="0CC42EF1" w14:textId="77777777" w:rsidR="006A609C" w:rsidRDefault="006A609C" w:rsidP="006A609C">
      <w:pPr>
        <w:pStyle w:val="Level3"/>
      </w:pPr>
      <w:r>
        <w:t xml:space="preserve">Listing Criteria: </w:t>
      </w:r>
      <w:r w:rsidRPr="006141E1">
        <w:t xml:space="preserve">Investigated, labeled, and marked by qualified electrical testing laboratory in accordance with </w:t>
      </w:r>
      <w:proofErr w:type="gramStart"/>
      <w:r w:rsidRPr="006141E1">
        <w:t>guide</w:t>
      </w:r>
      <w:proofErr w:type="gramEnd"/>
      <w:r w:rsidRPr="006141E1">
        <w:t xml:space="preserve"> information and standards specified for the following:</w:t>
      </w:r>
    </w:p>
    <w:p w14:paraId="5392EDEB" w14:textId="77777777" w:rsidR="00804000" w:rsidRDefault="00804000" w:rsidP="00804000">
      <w:pPr>
        <w:pStyle w:val="Level4"/>
      </w:pPr>
      <w:r>
        <w:t>UL514A (</w:t>
      </w:r>
      <w:r w:rsidRPr="000D4D98">
        <w:t>Standard for Metallic Outlet Boxes</w:t>
      </w:r>
      <w:r>
        <w:t>)</w:t>
      </w:r>
    </w:p>
    <w:p w14:paraId="46BE2424" w14:textId="77777777" w:rsidR="00804000" w:rsidRDefault="00804000" w:rsidP="00804000">
      <w:pPr>
        <w:pStyle w:val="Level4"/>
      </w:pPr>
      <w:r>
        <w:t>UL514D (</w:t>
      </w:r>
      <w:r w:rsidRPr="009F1E66">
        <w:t>Cover Plates for Flush-Mounted Wiring Devices</w:t>
      </w:r>
      <w:r>
        <w:t>)</w:t>
      </w:r>
    </w:p>
    <w:p w14:paraId="75E9BA14" w14:textId="77777777" w:rsidR="006A609C" w:rsidRDefault="006A609C" w:rsidP="006A609C">
      <w:pPr>
        <w:pStyle w:val="Level3"/>
      </w:pPr>
      <w:r>
        <w:t>Standard Features:</w:t>
      </w:r>
    </w:p>
    <w:p w14:paraId="4E0A1F47" w14:textId="15122371" w:rsidR="00BA2FED" w:rsidRDefault="00BA2FED" w:rsidP="006A609C">
      <w:pPr>
        <w:pStyle w:val="Level4"/>
      </w:pPr>
      <w:r>
        <w:lastRenderedPageBreak/>
        <w:t>Shall comply with NEMA standards WD-1 (straight blade) and WD-5, 1982 (locking type)</w:t>
      </w:r>
    </w:p>
    <w:p w14:paraId="22711155" w14:textId="3938AB23" w:rsidR="00326A3B" w:rsidRDefault="00BA2FED" w:rsidP="006A609C">
      <w:pPr>
        <w:pStyle w:val="Level4"/>
      </w:pPr>
      <w:r>
        <w:t xml:space="preserve">Shall </w:t>
      </w:r>
      <w:r w:rsidRPr="00BA2FED">
        <w:t xml:space="preserve">be constructed from die cast </w:t>
      </w:r>
      <w:r>
        <w:t xml:space="preserve">copper-free </w:t>
      </w:r>
      <w:r w:rsidRPr="00BA2FED">
        <w:t xml:space="preserve">aluminum </w:t>
      </w:r>
    </w:p>
    <w:p w14:paraId="73F4BC03" w14:textId="5943305D" w:rsidR="00BA2FED" w:rsidRDefault="00BA2FED" w:rsidP="006A609C">
      <w:pPr>
        <w:pStyle w:val="Level4"/>
      </w:pPr>
      <w:r>
        <w:t>Cover hinge spring shall be stainless steel for durability and resistance to corrosion</w:t>
      </w:r>
    </w:p>
    <w:p w14:paraId="6D008B24" w14:textId="7CDCAF29" w:rsidR="00BA2FED" w:rsidRDefault="00BA2FED" w:rsidP="006A609C">
      <w:pPr>
        <w:pStyle w:val="Level4"/>
      </w:pPr>
      <w:r>
        <w:t>C</w:t>
      </w:r>
      <w:r w:rsidRPr="00BA2FED">
        <w:t>overs shall be self-closing</w:t>
      </w:r>
      <w:r>
        <w:t xml:space="preserve"> to </w:t>
      </w:r>
      <w:proofErr w:type="gramStart"/>
      <w:r>
        <w:t>provide protection of wiring devices at all times</w:t>
      </w:r>
      <w:proofErr w:type="gramEnd"/>
    </w:p>
    <w:p w14:paraId="67449EDE" w14:textId="19ED84F7" w:rsidR="00BA2FED" w:rsidRDefault="00BA2FED" w:rsidP="006A609C">
      <w:pPr>
        <w:pStyle w:val="Level4"/>
      </w:pPr>
      <w:r>
        <w:t xml:space="preserve">One-piece, integral gasket to be provided with cover for environmental protection </w:t>
      </w:r>
    </w:p>
    <w:p w14:paraId="5B6C3CE4" w14:textId="77777777" w:rsidR="008579DF" w:rsidRDefault="008579DF" w:rsidP="008579DF">
      <w:pPr>
        <w:pStyle w:val="Level4"/>
        <w:numPr>
          <w:ilvl w:val="0"/>
          <w:numId w:val="0"/>
        </w:numPr>
      </w:pPr>
    </w:p>
    <w:p w14:paraId="11022DA0" w14:textId="77777777" w:rsidR="00BA2FED" w:rsidRDefault="00BA2FED">
      <w:pPr>
        <w:tabs>
          <w:tab w:val="clear" w:pos="2800"/>
          <w:tab w:val="clear" w:pos="4000"/>
          <w:tab w:val="clear" w:pos="5200"/>
          <w:tab w:val="clear" w:pos="6400"/>
          <w:tab w:val="clear" w:pos="7600"/>
        </w:tabs>
        <w:spacing w:line="240" w:lineRule="auto"/>
        <w:rPr>
          <w:rFonts w:ascii="Arial" w:hAnsi="Arial"/>
          <w:b/>
          <w:caps/>
          <w:color w:val="0070C0"/>
          <w:sz w:val="22"/>
        </w:rPr>
      </w:pPr>
      <w:r>
        <w:rPr>
          <w:b/>
          <w:color w:val="0070C0"/>
        </w:rPr>
        <w:br w:type="page"/>
      </w:r>
    </w:p>
    <w:p w14:paraId="77E38EB7" w14:textId="4812B6F8" w:rsidR="002C689F" w:rsidRPr="007167B3" w:rsidRDefault="00BA59B6" w:rsidP="00D0000F">
      <w:pPr>
        <w:pStyle w:val="Leveltop"/>
        <w:numPr>
          <w:ilvl w:val="0"/>
          <w:numId w:val="0"/>
        </w:numPr>
        <w:ind w:left="1080" w:hanging="1080"/>
        <w:rPr>
          <w:b/>
        </w:rPr>
      </w:pPr>
      <w:r w:rsidRPr="00CF4AA7">
        <w:rPr>
          <w:b/>
          <w:color w:val="0070C0"/>
        </w:rPr>
        <w:lastRenderedPageBreak/>
        <w:t>PART 3</w:t>
      </w:r>
      <w:r w:rsidR="00D0000F">
        <w:rPr>
          <w:b/>
          <w:color w:val="0070C0"/>
        </w:rPr>
        <w:tab/>
      </w:r>
      <w:r w:rsidR="002C689F" w:rsidRPr="00CF4AA7">
        <w:rPr>
          <w:b/>
          <w:color w:val="0070C0"/>
        </w:rPr>
        <w:t>EXECUTION</w:t>
      </w:r>
    </w:p>
    <w:p w14:paraId="6FE6E90E" w14:textId="583B05A4" w:rsidR="002C689F" w:rsidRPr="00821C9A" w:rsidRDefault="003E40E5">
      <w:pPr>
        <w:pStyle w:val="Level1"/>
        <w:numPr>
          <w:ilvl w:val="1"/>
          <w:numId w:val="4"/>
        </w:numPr>
        <w:ind w:left="720" w:hanging="720"/>
        <w:rPr>
          <w:b/>
        </w:rPr>
      </w:pPr>
      <w:r>
        <w:rPr>
          <w:b/>
        </w:rPr>
        <w:t xml:space="preserve">GENERAL </w:t>
      </w:r>
      <w:r w:rsidR="002C689F" w:rsidRPr="00821C9A">
        <w:rPr>
          <w:b/>
        </w:rPr>
        <w:t>INSTALLATION</w:t>
      </w:r>
    </w:p>
    <w:p w14:paraId="2F73BAA9" w14:textId="63527818" w:rsidR="002C689F" w:rsidRDefault="003F77CF">
      <w:pPr>
        <w:pStyle w:val="Level2"/>
        <w:numPr>
          <w:ilvl w:val="2"/>
          <w:numId w:val="6"/>
        </w:numPr>
      </w:pPr>
      <w:r>
        <w:t>Install</w:t>
      </w:r>
      <w:r w:rsidR="00D13E3A">
        <w:t xml:space="preserve">ation </w:t>
      </w:r>
      <w:r w:rsidR="00D13E3A" w:rsidRPr="00D13E3A">
        <w:t>shall be in accordance with NEC Article 314, CEC and any local codes and manufacturer’s instructions.</w:t>
      </w:r>
    </w:p>
    <w:p w14:paraId="1E1010D3" w14:textId="2FC0F3B7" w:rsidR="003E40E5" w:rsidRDefault="003E40E5">
      <w:pPr>
        <w:pStyle w:val="Level2"/>
        <w:numPr>
          <w:ilvl w:val="2"/>
          <w:numId w:val="6"/>
        </w:numPr>
      </w:pPr>
      <w:r>
        <w:t>Conductor Material Applications</w:t>
      </w:r>
    </w:p>
    <w:p w14:paraId="3251F0F8" w14:textId="60800622" w:rsidR="003E40E5" w:rsidRDefault="003E40E5">
      <w:pPr>
        <w:pStyle w:val="Level2"/>
        <w:numPr>
          <w:ilvl w:val="3"/>
          <w:numId w:val="6"/>
        </w:numPr>
      </w:pPr>
      <w:r>
        <w:t xml:space="preserve">Branch Circuits: </w:t>
      </w:r>
      <w:r w:rsidRPr="003E40E5">
        <w:t>Copper.  Solid for [No. 10] [No. 12] AWG and smaller; stranded for [No. 8] [No. 10] AWG and larger, except VFC cable, which shall be extra flexible stranded.</w:t>
      </w:r>
    </w:p>
    <w:p w14:paraId="61C1D812" w14:textId="605F8FC5" w:rsidR="003E40E5" w:rsidRDefault="003E40E5">
      <w:pPr>
        <w:pStyle w:val="Level2"/>
        <w:numPr>
          <w:ilvl w:val="2"/>
          <w:numId w:val="6"/>
        </w:numPr>
      </w:pPr>
      <w:r>
        <w:t>Installation of Conductors and Cables</w:t>
      </w:r>
    </w:p>
    <w:p w14:paraId="30FADA7E" w14:textId="023EC648" w:rsidR="003E40E5" w:rsidRDefault="003E40E5">
      <w:pPr>
        <w:pStyle w:val="Level2"/>
        <w:numPr>
          <w:ilvl w:val="3"/>
          <w:numId w:val="6"/>
        </w:numPr>
      </w:pPr>
      <w:r>
        <w:t>Typical</w:t>
      </w:r>
      <w:r w:rsidRPr="003E40E5">
        <w:t xml:space="preserve"> units are to be installed in an identical manner (where possible).</w:t>
      </w:r>
    </w:p>
    <w:p w14:paraId="58EBB2F1" w14:textId="1AA7A3B3" w:rsidR="003E40E5" w:rsidRDefault="003E40E5">
      <w:pPr>
        <w:pStyle w:val="Level2"/>
        <w:numPr>
          <w:ilvl w:val="3"/>
          <w:numId w:val="6"/>
        </w:numPr>
      </w:pPr>
      <w:r>
        <w:t xml:space="preserve">Conceal </w:t>
      </w:r>
      <w:r w:rsidRPr="003E40E5">
        <w:t>cables in finished walls, ceilings, and floors unless otherwise indicated</w:t>
      </w:r>
      <w:r>
        <w:t>.</w:t>
      </w:r>
    </w:p>
    <w:p w14:paraId="7F694667" w14:textId="0D3660E2" w:rsidR="003E40E5" w:rsidRDefault="003E40E5">
      <w:pPr>
        <w:pStyle w:val="Level2"/>
        <w:numPr>
          <w:ilvl w:val="3"/>
          <w:numId w:val="6"/>
        </w:numPr>
      </w:pPr>
      <w:proofErr w:type="gramStart"/>
      <w:r>
        <w:t>Cable</w:t>
      </w:r>
      <w:proofErr w:type="gramEnd"/>
      <w:r>
        <w:t xml:space="preserve"> </w:t>
      </w:r>
      <w:proofErr w:type="gramStart"/>
      <w:r w:rsidRPr="003E40E5">
        <w:t>shall</w:t>
      </w:r>
      <w:proofErr w:type="gramEnd"/>
      <w:r w:rsidRPr="003E40E5">
        <w:t xml:space="preserve"> be pre-connected to assembly in </w:t>
      </w:r>
      <w:proofErr w:type="gramStart"/>
      <w:r w:rsidRPr="003E40E5">
        <w:t>factory</w:t>
      </w:r>
      <w:proofErr w:type="gramEnd"/>
      <w:r w:rsidRPr="003E40E5">
        <w:t xml:space="preserve"> prior to shipment to </w:t>
      </w:r>
      <w:proofErr w:type="gramStart"/>
      <w:r w:rsidRPr="003E40E5">
        <w:t>jobsite</w:t>
      </w:r>
      <w:proofErr w:type="gramEnd"/>
      <w:r>
        <w:t>.</w:t>
      </w:r>
    </w:p>
    <w:p w14:paraId="09A5AD12" w14:textId="6AAAF52A" w:rsidR="003E40E5" w:rsidRDefault="003E40E5">
      <w:pPr>
        <w:pStyle w:val="Level2"/>
        <w:numPr>
          <w:ilvl w:val="3"/>
          <w:numId w:val="6"/>
        </w:numPr>
      </w:pPr>
      <w:proofErr w:type="gramStart"/>
      <w:r>
        <w:t>Cable</w:t>
      </w:r>
      <w:proofErr w:type="gramEnd"/>
      <w:r>
        <w:t xml:space="preserve"> </w:t>
      </w:r>
      <w:r w:rsidRPr="003E40E5">
        <w:t xml:space="preserve">shall be connected to </w:t>
      </w:r>
      <w:proofErr w:type="gramStart"/>
      <w:r w:rsidRPr="003E40E5">
        <w:t>box</w:t>
      </w:r>
      <w:proofErr w:type="gramEnd"/>
      <w:r w:rsidRPr="003E40E5">
        <w:t xml:space="preserve"> such that flanges of MC cable shall pull easily through pre-drilled studs</w:t>
      </w:r>
      <w:r>
        <w:t>.</w:t>
      </w:r>
    </w:p>
    <w:p w14:paraId="6907A3BE" w14:textId="508DCAD4" w:rsidR="003E40E5" w:rsidRDefault="003E40E5">
      <w:pPr>
        <w:pStyle w:val="Level2"/>
        <w:numPr>
          <w:ilvl w:val="3"/>
          <w:numId w:val="6"/>
        </w:numPr>
      </w:pPr>
      <w:r>
        <w:t xml:space="preserve">Support </w:t>
      </w:r>
      <w:r w:rsidRPr="003E40E5">
        <w:t>cables according to Section 260529 "Hangers and Supports for Electrical Systems</w:t>
      </w:r>
      <w:r>
        <w:t>”.</w:t>
      </w:r>
    </w:p>
    <w:p w14:paraId="0A24E0EE" w14:textId="64492C8C" w:rsidR="003E40E5" w:rsidRDefault="003E40E5">
      <w:pPr>
        <w:pStyle w:val="Level2"/>
        <w:numPr>
          <w:ilvl w:val="2"/>
          <w:numId w:val="6"/>
        </w:numPr>
      </w:pPr>
      <w:r>
        <w:t>Connections</w:t>
      </w:r>
    </w:p>
    <w:p w14:paraId="14EFDCA6" w14:textId="1F55B078" w:rsidR="003E40E5" w:rsidRDefault="003E40E5">
      <w:pPr>
        <w:pStyle w:val="Level2"/>
        <w:numPr>
          <w:ilvl w:val="3"/>
          <w:numId w:val="6"/>
        </w:numPr>
      </w:pPr>
      <w:r>
        <w:t xml:space="preserve">Neutral </w:t>
      </w:r>
      <w:r w:rsidRPr="003E40E5">
        <w:t>and ground wires shall be terminated to devices in the production facility. “Hot” wires shall be field terminated</w:t>
      </w:r>
    </w:p>
    <w:p w14:paraId="47177866" w14:textId="4B9CA47E" w:rsidR="003E40E5" w:rsidRDefault="003E40E5">
      <w:pPr>
        <w:pStyle w:val="Level2"/>
        <w:numPr>
          <w:ilvl w:val="3"/>
          <w:numId w:val="6"/>
        </w:numPr>
      </w:pPr>
      <w:r>
        <w:t xml:space="preserve">Make </w:t>
      </w:r>
      <w:r w:rsidRPr="003E40E5">
        <w:t>splices, terminations, and taps that are compatible with conductor material</w:t>
      </w:r>
      <w:r w:rsidR="00855558">
        <w:t xml:space="preserve"> </w:t>
      </w:r>
      <w:r w:rsidRPr="003E40E5">
        <w:t>[and that possess equivalent or better mechanical strength and insulation ratings than unspliced conductors].</w:t>
      </w:r>
    </w:p>
    <w:p w14:paraId="3BFC95F3" w14:textId="34EBEA38" w:rsidR="003E40E5" w:rsidRDefault="003E40E5">
      <w:pPr>
        <w:pStyle w:val="Level2"/>
        <w:numPr>
          <w:ilvl w:val="3"/>
          <w:numId w:val="6"/>
        </w:numPr>
      </w:pPr>
      <w:r>
        <w:t xml:space="preserve">Wiring </w:t>
      </w:r>
      <w:r w:rsidRPr="003E40E5">
        <w:t>at Outlets</w:t>
      </w:r>
      <w:proofErr w:type="gramStart"/>
      <w:r w:rsidRPr="003E40E5">
        <w:t>:  Install</w:t>
      </w:r>
      <w:proofErr w:type="gramEnd"/>
      <w:r w:rsidRPr="003E40E5">
        <w:t xml:space="preserve"> conductor at each outlet, with at least 12 inches of slack</w:t>
      </w:r>
    </w:p>
    <w:p w14:paraId="6D0AAD37" w14:textId="3B2E77C0" w:rsidR="00A625BA" w:rsidRPr="00A625BA" w:rsidRDefault="00A625BA" w:rsidP="00BA22EC">
      <w:pPr>
        <w:pStyle w:val="Level2"/>
        <w:numPr>
          <w:ilvl w:val="0"/>
          <w:numId w:val="0"/>
        </w:numPr>
        <w:spacing w:before="240"/>
        <w:ind w:left="360" w:hanging="360"/>
        <w:rPr>
          <w:b/>
          <w:bCs/>
        </w:rPr>
      </w:pPr>
      <w:r w:rsidRPr="00A625BA">
        <w:rPr>
          <w:b/>
          <w:bCs/>
        </w:rPr>
        <w:t>3.02</w:t>
      </w:r>
      <w:r w:rsidRPr="00A625BA">
        <w:rPr>
          <w:b/>
          <w:bCs/>
        </w:rPr>
        <w:tab/>
      </w:r>
      <w:proofErr w:type="gramStart"/>
      <w:r w:rsidRPr="00A625BA">
        <w:rPr>
          <w:b/>
          <w:bCs/>
        </w:rPr>
        <w:t>PRE-FABRICATED</w:t>
      </w:r>
      <w:proofErr w:type="gramEnd"/>
      <w:r w:rsidRPr="00A625BA">
        <w:rPr>
          <w:b/>
          <w:bCs/>
        </w:rPr>
        <w:t xml:space="preserve"> ASSEMBLIES INSTALLATION</w:t>
      </w:r>
    </w:p>
    <w:p w14:paraId="68F071C0" w14:textId="06FE8395" w:rsidR="003E40E5" w:rsidRDefault="00DB7860" w:rsidP="00A625BA">
      <w:pPr>
        <w:pStyle w:val="Level2"/>
        <w:numPr>
          <w:ilvl w:val="2"/>
          <w:numId w:val="8"/>
        </w:numPr>
      </w:pPr>
      <w:r>
        <w:t xml:space="preserve">Identification of </w:t>
      </w:r>
      <w:proofErr w:type="gramStart"/>
      <w:r w:rsidRPr="00DB7860">
        <w:t>Pre-fabricated</w:t>
      </w:r>
      <w:proofErr w:type="gramEnd"/>
      <w:r w:rsidRPr="00DB7860">
        <w:t xml:space="preserve"> Boxes and Assemblies</w:t>
      </w:r>
      <w:r w:rsidR="009A559A">
        <w:t xml:space="preserve"> (Ruff-IN™)</w:t>
      </w:r>
    </w:p>
    <w:p w14:paraId="7A642CCD" w14:textId="484A4B2C" w:rsidR="00DB7860" w:rsidRDefault="00DB7860" w:rsidP="00A625BA">
      <w:pPr>
        <w:pStyle w:val="Level2"/>
        <w:numPr>
          <w:ilvl w:val="3"/>
          <w:numId w:val="8"/>
        </w:numPr>
      </w:pPr>
      <w:proofErr w:type="gramStart"/>
      <w:r>
        <w:t>Manufacturer</w:t>
      </w:r>
      <w:proofErr w:type="gramEnd"/>
      <w:r>
        <w:t xml:space="preserve"> </w:t>
      </w:r>
      <w:proofErr w:type="gramStart"/>
      <w:r>
        <w:t>shall</w:t>
      </w:r>
      <w:proofErr w:type="gramEnd"/>
      <w:r>
        <w:t xml:space="preserve"> provide </w:t>
      </w:r>
      <w:proofErr w:type="gramStart"/>
      <w:r>
        <w:t>adhesive</w:t>
      </w:r>
      <w:proofErr w:type="gramEnd"/>
      <w:r>
        <w:t xml:space="preserve"> label connected to each assembly containing the following information:</w:t>
      </w:r>
    </w:p>
    <w:p w14:paraId="7017BF50" w14:textId="77777777" w:rsidR="00DB7860" w:rsidRDefault="00DB7860" w:rsidP="00A625BA">
      <w:pPr>
        <w:pStyle w:val="Level2"/>
        <w:numPr>
          <w:ilvl w:val="4"/>
          <w:numId w:val="8"/>
        </w:numPr>
      </w:pPr>
      <w:r>
        <w:t>Job Name</w:t>
      </w:r>
    </w:p>
    <w:p w14:paraId="5A13503B" w14:textId="77777777" w:rsidR="00DB7860" w:rsidRDefault="00DB7860" w:rsidP="00A625BA">
      <w:pPr>
        <w:pStyle w:val="Level2"/>
        <w:numPr>
          <w:ilvl w:val="4"/>
          <w:numId w:val="8"/>
        </w:numPr>
      </w:pPr>
      <w:r>
        <w:t>Room Number</w:t>
      </w:r>
    </w:p>
    <w:p w14:paraId="31F9BE20" w14:textId="77777777" w:rsidR="00DB7860" w:rsidRDefault="00DB7860" w:rsidP="00A625BA">
      <w:pPr>
        <w:pStyle w:val="Level2"/>
        <w:numPr>
          <w:ilvl w:val="4"/>
          <w:numId w:val="8"/>
        </w:numPr>
      </w:pPr>
      <w:r>
        <w:t>Device Number</w:t>
      </w:r>
    </w:p>
    <w:p w14:paraId="54FFB188" w14:textId="77777777" w:rsidR="00DB7860" w:rsidRDefault="00DB7860" w:rsidP="00A625BA">
      <w:pPr>
        <w:pStyle w:val="Level2"/>
        <w:numPr>
          <w:ilvl w:val="4"/>
          <w:numId w:val="8"/>
        </w:numPr>
      </w:pPr>
      <w:r>
        <w:t>Device Fed From</w:t>
      </w:r>
    </w:p>
    <w:p w14:paraId="704A9B6D" w14:textId="77777777" w:rsidR="00DB7860" w:rsidRDefault="00DB7860" w:rsidP="00A625BA">
      <w:pPr>
        <w:pStyle w:val="Level2"/>
        <w:numPr>
          <w:ilvl w:val="4"/>
          <w:numId w:val="8"/>
        </w:numPr>
      </w:pPr>
      <w:r>
        <w:t>Wire Type</w:t>
      </w:r>
    </w:p>
    <w:p w14:paraId="79398973" w14:textId="77777777" w:rsidR="00DB7860" w:rsidRDefault="00DB7860" w:rsidP="00A625BA">
      <w:pPr>
        <w:pStyle w:val="Level2"/>
        <w:numPr>
          <w:ilvl w:val="4"/>
          <w:numId w:val="8"/>
        </w:numPr>
      </w:pPr>
      <w:r>
        <w:t>Assembly Cable Type, Length, and Path</w:t>
      </w:r>
    </w:p>
    <w:p w14:paraId="2F5AED80" w14:textId="77777777" w:rsidR="00DB7860" w:rsidRDefault="00DB7860" w:rsidP="00A625BA">
      <w:pPr>
        <w:pStyle w:val="Level2"/>
        <w:numPr>
          <w:ilvl w:val="4"/>
          <w:numId w:val="8"/>
        </w:numPr>
      </w:pPr>
      <w:r>
        <w:t>Assembly Mounting Height</w:t>
      </w:r>
    </w:p>
    <w:p w14:paraId="4E56108E" w14:textId="77777777" w:rsidR="00DB7860" w:rsidRDefault="00DB7860" w:rsidP="00A625BA">
      <w:pPr>
        <w:pStyle w:val="Level2"/>
        <w:numPr>
          <w:ilvl w:val="4"/>
          <w:numId w:val="8"/>
        </w:numPr>
      </w:pPr>
      <w:r>
        <w:t>Circuit ID</w:t>
      </w:r>
    </w:p>
    <w:p w14:paraId="56C5F53F" w14:textId="77777777" w:rsidR="00DB7860" w:rsidRDefault="00DB7860" w:rsidP="00A625BA">
      <w:pPr>
        <w:pStyle w:val="Level2"/>
        <w:numPr>
          <w:ilvl w:val="4"/>
          <w:numId w:val="8"/>
        </w:numPr>
      </w:pPr>
      <w:r>
        <w:t>Wire Color</w:t>
      </w:r>
    </w:p>
    <w:p w14:paraId="03E2E838" w14:textId="321C6F3A" w:rsidR="00DB7860" w:rsidRDefault="00DB7860" w:rsidP="00A625BA">
      <w:pPr>
        <w:pStyle w:val="Level2"/>
        <w:numPr>
          <w:ilvl w:val="4"/>
          <w:numId w:val="8"/>
        </w:numPr>
      </w:pPr>
      <w:r>
        <w:lastRenderedPageBreak/>
        <w:t>Device Style</w:t>
      </w:r>
    </w:p>
    <w:p w14:paraId="7F451908" w14:textId="234AE6D8" w:rsidR="00804000" w:rsidRDefault="00804000" w:rsidP="00A625BA">
      <w:pPr>
        <w:pStyle w:val="Level2"/>
        <w:numPr>
          <w:ilvl w:val="4"/>
          <w:numId w:val="8"/>
        </w:numPr>
      </w:pPr>
      <w:r>
        <w:t>UL Listing</w:t>
      </w:r>
    </w:p>
    <w:p w14:paraId="67C15D46" w14:textId="386B700E" w:rsidR="00DB7860" w:rsidRDefault="00DB7860" w:rsidP="00A625BA">
      <w:pPr>
        <w:pStyle w:val="Level2"/>
        <w:numPr>
          <w:ilvl w:val="2"/>
          <w:numId w:val="8"/>
        </w:numPr>
      </w:pPr>
      <w:r>
        <w:t xml:space="preserve">Installation of </w:t>
      </w:r>
      <w:proofErr w:type="gramStart"/>
      <w:r w:rsidRPr="00DB7860">
        <w:t>Pre-fabricated</w:t>
      </w:r>
      <w:proofErr w:type="gramEnd"/>
      <w:r w:rsidRPr="00DB7860">
        <w:t xml:space="preserve"> Boxes and Assemblies</w:t>
      </w:r>
      <w:r w:rsidR="009A559A">
        <w:t xml:space="preserve"> </w:t>
      </w:r>
      <w:r w:rsidR="009A559A" w:rsidRPr="00A00A79">
        <w:rPr>
          <w:color w:val="0070C0"/>
        </w:rPr>
        <w:t>(Ruff-IN™)</w:t>
      </w:r>
    </w:p>
    <w:p w14:paraId="4ED71D95" w14:textId="31325951" w:rsidR="00DB7860" w:rsidRDefault="00DB7860" w:rsidP="00A625BA">
      <w:pPr>
        <w:pStyle w:val="Level2"/>
        <w:numPr>
          <w:ilvl w:val="3"/>
          <w:numId w:val="8"/>
        </w:numPr>
      </w:pPr>
      <w:r>
        <w:t xml:space="preserve">Equipment </w:t>
      </w:r>
      <w:r w:rsidRPr="00DB7860">
        <w:t xml:space="preserve">shall be installed and handled in accordance with the manufacturer’s recommendations </w:t>
      </w:r>
      <w:proofErr w:type="gramStart"/>
      <w:r w:rsidRPr="00DB7860">
        <w:t>contained</w:t>
      </w:r>
      <w:proofErr w:type="gramEnd"/>
      <w:r w:rsidRPr="00DB7860">
        <w:t xml:space="preserve"> </w:t>
      </w:r>
      <w:r w:rsidR="00F94AF0">
        <w:t xml:space="preserve">provided installation and maintenance </w:t>
      </w:r>
      <w:proofErr w:type="gramStart"/>
      <w:r w:rsidR="00F94AF0">
        <w:t>sheet</w:t>
      </w:r>
      <w:proofErr w:type="gramEnd"/>
    </w:p>
    <w:p w14:paraId="3BE9BA30" w14:textId="3D62398D" w:rsidR="00F94AF0" w:rsidRDefault="00DB7860">
      <w:pPr>
        <w:pStyle w:val="Level2"/>
        <w:numPr>
          <w:ilvl w:val="3"/>
          <w:numId w:val="2"/>
        </w:numPr>
      </w:pPr>
      <w:r>
        <w:t>Remove</w:t>
      </w:r>
      <w:r w:rsidR="00F94AF0">
        <w:t xml:space="preserve"> assembly from shipping carton and perform visual checks to make sure components have not been loosened or damaged during shipping.</w:t>
      </w:r>
    </w:p>
    <w:p w14:paraId="10989ACF" w14:textId="77777777" w:rsidR="00F94AF0" w:rsidRDefault="00F94AF0">
      <w:pPr>
        <w:pStyle w:val="Level2"/>
        <w:numPr>
          <w:ilvl w:val="3"/>
          <w:numId w:val="2"/>
        </w:numPr>
      </w:pPr>
      <w:r>
        <w:t>Refer to shop drawing for installation locations, wiring, etc.</w:t>
      </w:r>
    </w:p>
    <w:p w14:paraId="4977A2BB" w14:textId="600ED0D6" w:rsidR="00F94AF0" w:rsidRDefault="00F94AF0">
      <w:pPr>
        <w:pStyle w:val="Level2"/>
        <w:numPr>
          <w:ilvl w:val="3"/>
          <w:numId w:val="2"/>
        </w:numPr>
      </w:pPr>
      <w:r>
        <w:t>After visually inspecting framing members (previously inspected by AHJ) to be sure they are properly constructed, using #8 x 3/4" long self-tapping screws (or similar) screw assembly to framing member - using at least two (2) screws in each framing member.  Assemblies may be mounted in various configurations dependent on bracket type. Assemblies can be mounted between framing members,</w:t>
      </w:r>
      <w:r w:rsidR="004D4B17">
        <w:t xml:space="preserve"> </w:t>
      </w:r>
      <w:r>
        <w:t xml:space="preserve">directly to a framing member, or mounted on a "stud-rail" near the floor using a "kick-in" type bracket. </w:t>
      </w:r>
      <w:proofErr w:type="gramStart"/>
      <w:r>
        <w:t>Verify</w:t>
      </w:r>
      <w:proofErr w:type="gramEnd"/>
      <w:r>
        <w:t xml:space="preserve"> that mounting to framing member is as intended based on bracket type.</w:t>
      </w:r>
    </w:p>
    <w:p w14:paraId="0DAACE3B" w14:textId="2ECDDA49" w:rsidR="00F94AF0" w:rsidRDefault="00F94AF0">
      <w:pPr>
        <w:pStyle w:val="Level2"/>
        <w:numPr>
          <w:ilvl w:val="0"/>
          <w:numId w:val="7"/>
        </w:numPr>
        <w:ind w:left="1440" w:hanging="450"/>
      </w:pPr>
      <w:r>
        <w:t xml:space="preserve">If cable is </w:t>
      </w:r>
      <w:r w:rsidR="004D4B17">
        <w:t>attached to assembly, cut binding tie and unroll</w:t>
      </w:r>
      <w:r>
        <w:t xml:space="preserve"> cable.  </w:t>
      </w:r>
      <w:r w:rsidR="004D4B17">
        <w:t>Perform visual inspection of cable and connector to</w:t>
      </w:r>
      <w:r>
        <w:t xml:space="preserve"> make sure components have not been loosened or damaged during shipping.</w:t>
      </w:r>
    </w:p>
    <w:p w14:paraId="6CB66F4B" w14:textId="482C8CFC" w:rsidR="00F94AF0" w:rsidRDefault="004D4B17">
      <w:pPr>
        <w:pStyle w:val="Level2"/>
        <w:numPr>
          <w:ilvl w:val="0"/>
          <w:numId w:val="7"/>
        </w:numPr>
        <w:ind w:left="1440" w:hanging="450"/>
      </w:pPr>
      <w:r>
        <w:t>Install cable through framing members to appropriate</w:t>
      </w:r>
      <w:r w:rsidR="00F94AF0">
        <w:t xml:space="preserve"> </w:t>
      </w:r>
      <w:r>
        <w:t>assembly, light fixture, equipment, etc.</w:t>
      </w:r>
      <w:r w:rsidR="00F94AF0">
        <w:t xml:space="preserve"> Support appropriately in accordance with N.E.C and AHJ requirements.</w:t>
      </w:r>
    </w:p>
    <w:p w14:paraId="2DD8837D" w14:textId="4C4A4D3A" w:rsidR="00F94AF0" w:rsidRDefault="00F94AF0">
      <w:pPr>
        <w:pStyle w:val="Level2"/>
        <w:numPr>
          <w:ilvl w:val="0"/>
          <w:numId w:val="7"/>
        </w:numPr>
        <w:ind w:left="1440" w:hanging="450"/>
      </w:pPr>
      <w:r>
        <w:t xml:space="preserve">Connect wires as branch circuitry as required per plans and in accordance with N.E.C. and AHJ requirements using UL listed </w:t>
      </w:r>
      <w:r w:rsidR="004D4B17">
        <w:t>wire connectors</w:t>
      </w:r>
      <w:r>
        <w:t xml:space="preserve">.  </w:t>
      </w:r>
      <w:r w:rsidR="004D4B17">
        <w:t>Ensure that device</w:t>
      </w:r>
      <w:r>
        <w:t>(</w:t>
      </w:r>
      <w:r w:rsidR="004D4B17">
        <w:t>s) and junction box are</w:t>
      </w:r>
      <w:r>
        <w:t xml:space="preserve"> properly bonded per N.E.C. and AHJ requirements.</w:t>
      </w:r>
    </w:p>
    <w:p w14:paraId="2561CC15" w14:textId="336E871F" w:rsidR="00DB7860" w:rsidRDefault="004D4B17">
      <w:pPr>
        <w:pStyle w:val="Level2"/>
        <w:numPr>
          <w:ilvl w:val="0"/>
          <w:numId w:val="7"/>
        </w:numPr>
        <w:ind w:left="1440" w:hanging="450"/>
      </w:pPr>
      <w:r>
        <w:t>Perform visual inspection of entire</w:t>
      </w:r>
      <w:r w:rsidR="00F94AF0">
        <w:t xml:space="preserve"> assembly and cable(s) to ensure they are properly </w:t>
      </w:r>
      <w:r>
        <w:t>i</w:t>
      </w:r>
      <w:r w:rsidR="00F94AF0">
        <w:t>nstalled and fastened to framing members</w:t>
      </w:r>
      <w:r>
        <w:t>.</w:t>
      </w:r>
    </w:p>
    <w:p w14:paraId="03AFFC53" w14:textId="1C4D185D" w:rsidR="00B03C7A" w:rsidRDefault="00B03C7A" w:rsidP="00A625BA">
      <w:pPr>
        <w:pStyle w:val="Level2"/>
        <w:numPr>
          <w:ilvl w:val="2"/>
          <w:numId w:val="8"/>
        </w:numPr>
        <w:tabs>
          <w:tab w:val="left" w:pos="900"/>
        </w:tabs>
        <w:ind w:left="1440" w:hanging="900"/>
      </w:pPr>
      <w:r>
        <w:t>Field Quality Control</w:t>
      </w:r>
    </w:p>
    <w:p w14:paraId="1DA63190" w14:textId="205026E4" w:rsidR="00B03C7A" w:rsidRDefault="00B03C7A" w:rsidP="00A625BA">
      <w:pPr>
        <w:pStyle w:val="Level2"/>
        <w:numPr>
          <w:ilvl w:val="3"/>
          <w:numId w:val="8"/>
        </w:numPr>
        <w:tabs>
          <w:tab w:val="left" w:pos="900"/>
        </w:tabs>
      </w:pPr>
      <w:r>
        <w:t>Perform the following tests and inspections</w:t>
      </w:r>
    </w:p>
    <w:p w14:paraId="02058E38" w14:textId="77777777" w:rsidR="00B03C7A" w:rsidRDefault="00B03C7A" w:rsidP="00A625BA">
      <w:pPr>
        <w:pStyle w:val="Level2"/>
        <w:numPr>
          <w:ilvl w:val="4"/>
          <w:numId w:val="8"/>
        </w:numPr>
        <w:tabs>
          <w:tab w:val="left" w:pos="900"/>
        </w:tabs>
      </w:pPr>
      <w:r>
        <w:t xml:space="preserve">Wire terminations shall be tested in production facility prior to shipment to </w:t>
      </w:r>
      <w:proofErr w:type="gramStart"/>
      <w:r>
        <w:t>job-site</w:t>
      </w:r>
      <w:proofErr w:type="gramEnd"/>
      <w:r>
        <w:t>.</w:t>
      </w:r>
    </w:p>
    <w:p w14:paraId="59DD5228" w14:textId="51CBE67A" w:rsidR="00B03C7A" w:rsidRDefault="00B03C7A" w:rsidP="00A625BA">
      <w:pPr>
        <w:pStyle w:val="Level2"/>
        <w:numPr>
          <w:ilvl w:val="4"/>
          <w:numId w:val="8"/>
        </w:numPr>
        <w:tabs>
          <w:tab w:val="left" w:pos="900"/>
        </w:tabs>
      </w:pPr>
      <w:r>
        <w:t>Perform visual and mechanical inspection and electrical test stated in NETA Acceptance Testing Specification.  Certify compliance with test parameters.</w:t>
      </w:r>
    </w:p>
    <w:sectPr w:rsidR="00B03C7A" w:rsidSect="00145633">
      <w:headerReference w:type="default" r:id="rId11"/>
      <w:footerReference w:type="default" r:id="rId12"/>
      <w:footnotePr>
        <w:numRestart w:val="eachPage"/>
      </w:footnotePr>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9E20" w14:textId="77777777" w:rsidR="008232E0" w:rsidRDefault="008232E0">
      <w:r>
        <w:separator/>
      </w:r>
    </w:p>
  </w:endnote>
  <w:endnote w:type="continuationSeparator" w:id="0">
    <w:p w14:paraId="13DADFF5" w14:textId="77777777" w:rsidR="008232E0" w:rsidRDefault="008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180F" w14:textId="2E7198BC" w:rsidR="002C689F" w:rsidRDefault="002C689F">
    <w:pPr>
      <w:pStyle w:val="Footer"/>
    </w:pPr>
    <w:r>
      <w:tab/>
    </w:r>
    <w:r w:rsidR="00CB24D3">
      <w:t xml:space="preserve">26 </w:t>
    </w:r>
    <w:r w:rsidR="0001268D">
      <w:t>05</w:t>
    </w:r>
    <w:r w:rsidR="00CB24D3">
      <w:t xml:space="preserve"> </w:t>
    </w:r>
    <w:r w:rsidR="0001268D">
      <w:t>33.16</w:t>
    </w:r>
    <w:r>
      <w:tab/>
    </w:r>
    <w:r>
      <w:tab/>
    </w:r>
    <w:r w:rsidR="0001268D">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AFFF" w14:textId="77777777" w:rsidR="008232E0" w:rsidRDefault="008232E0">
      <w:r>
        <w:separator/>
      </w:r>
    </w:p>
  </w:footnote>
  <w:footnote w:type="continuationSeparator" w:id="0">
    <w:p w14:paraId="3A643915" w14:textId="77777777" w:rsidR="008232E0" w:rsidRDefault="0082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E59" w14:textId="5AF38026" w:rsidR="00BE3B52" w:rsidRDefault="00BE3B52" w:rsidP="00BE3B52">
    <w:pPr>
      <w:pStyle w:val="Header"/>
    </w:pPr>
    <w:r>
      <w:t>EATON CROUSE-HINDS SERIES GUIDE SPECIFICATION</w:t>
    </w:r>
  </w:p>
  <w:p w14:paraId="1D74C9D1" w14:textId="00371C7A" w:rsidR="00BE3B52" w:rsidRDefault="002C689F" w:rsidP="00BE3B52">
    <w:pPr>
      <w:pStyle w:val="Header"/>
    </w:pPr>
    <w:r>
      <w:t xml:space="preserve">Section </w:t>
    </w:r>
    <w:r w:rsidR="008267BE">
      <w:t xml:space="preserve">26 </w:t>
    </w:r>
    <w:r w:rsidR="0001268D">
      <w:t>05</w:t>
    </w:r>
    <w:r w:rsidR="00053AAC">
      <w:t xml:space="preserve"> </w:t>
    </w:r>
    <w:r w:rsidR="0001268D">
      <w:t>33.16</w:t>
    </w:r>
    <w:r w:rsidR="003E191F">
      <w:t xml:space="preserve"> </w:t>
    </w:r>
    <w:r w:rsidR="0001268D">
      <w:t>–</w:t>
    </w:r>
    <w:r w:rsidR="00BE3B52">
      <w:t xml:space="preserve"> </w:t>
    </w:r>
    <w:r w:rsidR="0001268D">
      <w:t>BOXES AND COVERS FOR ELECTRICAL SYSTEMS</w:t>
    </w:r>
    <w:r w:rsidR="00BE3B52">
      <w:t xml:space="preserve"> </w:t>
    </w:r>
  </w:p>
  <w:p w14:paraId="0079F40E" w14:textId="246F0875" w:rsidR="002C689F" w:rsidRDefault="002C689F" w:rsidP="00BE3B52">
    <w:pPr>
      <w:pStyle w:val="Header"/>
      <w:rPr>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EAB"/>
    <w:multiLevelType w:val="hybridMultilevel"/>
    <w:tmpl w:val="A148D4E0"/>
    <w:lvl w:ilvl="0" w:tplc="38265B1A">
      <w:start w:val="1"/>
      <w:numFmt w:val="decimal"/>
      <w:lvlText w:val="%1."/>
      <w:lvlJc w:val="left"/>
      <w:pPr>
        <w:tabs>
          <w:tab w:val="num" w:pos="2376"/>
        </w:tabs>
        <w:ind w:left="2376" w:hanging="360"/>
      </w:pPr>
      <w:rPr>
        <w:rFonts w:hint="default"/>
      </w:rPr>
    </w:lvl>
    <w:lvl w:ilvl="1" w:tplc="04090019">
      <w:start w:val="1"/>
      <w:numFmt w:val="lowerLetter"/>
      <w:lvlText w:val="%2."/>
      <w:lvlJc w:val="left"/>
      <w:pPr>
        <w:tabs>
          <w:tab w:val="num" w:pos="3096"/>
        </w:tabs>
        <w:ind w:left="3096" w:hanging="360"/>
      </w:pPr>
    </w:lvl>
    <w:lvl w:ilvl="2" w:tplc="1A28D13C">
      <w:start w:val="1"/>
      <w:numFmt w:val="lowerRoman"/>
      <w:pStyle w:val="Level6"/>
      <w:lvlText w:val="%3."/>
      <w:lvlJc w:val="right"/>
      <w:pPr>
        <w:tabs>
          <w:tab w:val="num" w:pos="3816"/>
        </w:tabs>
        <w:ind w:left="3816" w:hanging="180"/>
      </w:pPr>
    </w:lvl>
    <w:lvl w:ilvl="3" w:tplc="0409000F">
      <w:start w:val="1"/>
      <w:numFmt w:val="decimal"/>
      <w:lvlText w:val="%4."/>
      <w:lvlJc w:val="left"/>
      <w:pPr>
        <w:tabs>
          <w:tab w:val="num" w:pos="4536"/>
        </w:tabs>
        <w:ind w:left="4536" w:hanging="360"/>
      </w:pPr>
    </w:lvl>
    <w:lvl w:ilvl="4" w:tplc="04090019">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1" w15:restartNumberingAfterBreak="0">
    <w:nsid w:val="2F1F06FA"/>
    <w:multiLevelType w:val="multilevel"/>
    <w:tmpl w:val="8FF87FAC"/>
    <w:lvl w:ilvl="0">
      <w:start w:val="3"/>
      <w:numFmt w:val="decimal"/>
      <w:lvlText w:val="%1."/>
      <w:lvlJc w:val="left"/>
      <w:pPr>
        <w:ind w:left="1440" w:hanging="360"/>
      </w:pPr>
      <w:rPr>
        <w:rFonts w:hint="default"/>
      </w:rPr>
    </w:lvl>
    <w:lvl w:ilvl="1">
      <w:start w:val="1"/>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0751A7E"/>
    <w:multiLevelType w:val="multilevel"/>
    <w:tmpl w:val="E7C4056A"/>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42266A3E"/>
    <w:multiLevelType w:val="multilevel"/>
    <w:tmpl w:val="04DA9798"/>
    <w:lvl w:ilvl="0">
      <w:start w:val="1"/>
      <w:numFmt w:val="decimal"/>
      <w:pStyle w:val="Leveltop"/>
      <w:lvlText w:val="PART %1"/>
      <w:lvlJc w:val="left"/>
      <w:pPr>
        <w:tabs>
          <w:tab w:val="num" w:pos="1080"/>
        </w:tabs>
        <w:ind w:left="1080" w:hanging="1080"/>
      </w:pPr>
      <w:rPr>
        <w:rFonts w:ascii="Arial" w:hAnsi="Arial" w:hint="default"/>
        <w:b/>
        <w:i w:val="0"/>
        <w:sz w:val="22"/>
      </w:rPr>
    </w:lvl>
    <w:lvl w:ilvl="1">
      <w:start w:val="1"/>
      <w:numFmt w:val="decimalZero"/>
      <w:pStyle w:val="Level1"/>
      <w:lvlText w:val="%1.%2"/>
      <w:lvlJc w:val="left"/>
      <w:pPr>
        <w:tabs>
          <w:tab w:val="num" w:pos="1080"/>
        </w:tabs>
        <w:ind w:left="1080" w:hanging="720"/>
      </w:pPr>
      <w:rPr>
        <w:rFonts w:hint="default"/>
      </w:rPr>
    </w:lvl>
    <w:lvl w:ilvl="2">
      <w:start w:val="1"/>
      <w:numFmt w:val="upperLetter"/>
      <w:pStyle w:val="Level2"/>
      <w:lvlText w:val="%3."/>
      <w:lvlJc w:val="left"/>
      <w:pPr>
        <w:tabs>
          <w:tab w:val="num" w:pos="1080"/>
        </w:tabs>
        <w:ind w:left="1080" w:hanging="360"/>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492003B6"/>
    <w:multiLevelType w:val="multilevel"/>
    <w:tmpl w:val="C3DC5AAC"/>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ind w:left="1080" w:hanging="360"/>
      </w:p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50A047F0"/>
    <w:multiLevelType w:val="hybridMultilevel"/>
    <w:tmpl w:val="1420694E"/>
    <w:lvl w:ilvl="0" w:tplc="165C0D7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03B33"/>
    <w:multiLevelType w:val="hybridMultilevel"/>
    <w:tmpl w:val="7DBAAB8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1C42B66"/>
    <w:multiLevelType w:val="multilevel"/>
    <w:tmpl w:val="34A0601E"/>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tabs>
          <w:tab w:val="num" w:pos="1080"/>
        </w:tabs>
        <w:ind w:left="1080" w:hanging="360"/>
      </w:pPr>
      <w:rPr>
        <w:rFonts w:ascii="Arial" w:eastAsia="Times New Roman" w:hAnsi="Arial" w:cs="Times New Roman"/>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16cid:durableId="1327973609">
    <w:abstractNumId w:val="0"/>
  </w:num>
  <w:num w:numId="2" w16cid:durableId="1794060567">
    <w:abstractNumId w:val="7"/>
  </w:num>
  <w:num w:numId="3" w16cid:durableId="593435258">
    <w:abstractNumId w:val="6"/>
  </w:num>
  <w:num w:numId="4" w16cid:durableId="1108507920">
    <w:abstractNumId w:val="1"/>
  </w:num>
  <w:num w:numId="5" w16cid:durableId="672530956">
    <w:abstractNumId w:val="3"/>
  </w:num>
  <w:num w:numId="6" w16cid:durableId="17898923">
    <w:abstractNumId w:val="4"/>
  </w:num>
  <w:num w:numId="7" w16cid:durableId="609703199">
    <w:abstractNumId w:val="5"/>
  </w:num>
  <w:num w:numId="8" w16cid:durableId="203758157">
    <w:abstractNumId w:val="2"/>
  </w:num>
  <w:num w:numId="9" w16cid:durableId="1892424102">
    <w:abstractNumId w:val="3"/>
  </w:num>
  <w:num w:numId="10" w16cid:durableId="2139495118">
    <w:abstractNumId w:val="3"/>
  </w:num>
  <w:num w:numId="11" w16cid:durableId="694044118">
    <w:abstractNumId w:val="3"/>
  </w:num>
  <w:num w:numId="12" w16cid:durableId="284309349">
    <w:abstractNumId w:val="3"/>
  </w:num>
  <w:num w:numId="13" w16cid:durableId="2194850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DC"/>
    <w:rsid w:val="0000326F"/>
    <w:rsid w:val="000073CD"/>
    <w:rsid w:val="00011D55"/>
    <w:rsid w:val="0001268D"/>
    <w:rsid w:val="00013DD7"/>
    <w:rsid w:val="00015414"/>
    <w:rsid w:val="00016942"/>
    <w:rsid w:val="00027F07"/>
    <w:rsid w:val="00044A2A"/>
    <w:rsid w:val="000470AF"/>
    <w:rsid w:val="0005014C"/>
    <w:rsid w:val="00053AAC"/>
    <w:rsid w:val="00053B1A"/>
    <w:rsid w:val="00057826"/>
    <w:rsid w:val="0007538C"/>
    <w:rsid w:val="00085675"/>
    <w:rsid w:val="000939A8"/>
    <w:rsid w:val="000A3112"/>
    <w:rsid w:val="000B0941"/>
    <w:rsid w:val="000B3068"/>
    <w:rsid w:val="000B49B0"/>
    <w:rsid w:val="000C62B8"/>
    <w:rsid w:val="000D067B"/>
    <w:rsid w:val="000D1BF8"/>
    <w:rsid w:val="000D4D98"/>
    <w:rsid w:val="000F1E54"/>
    <w:rsid w:val="000F6814"/>
    <w:rsid w:val="000F7F3C"/>
    <w:rsid w:val="00101368"/>
    <w:rsid w:val="00105BE3"/>
    <w:rsid w:val="00111EAC"/>
    <w:rsid w:val="00116011"/>
    <w:rsid w:val="001237B9"/>
    <w:rsid w:val="00127B59"/>
    <w:rsid w:val="00145633"/>
    <w:rsid w:val="0015216C"/>
    <w:rsid w:val="00165F16"/>
    <w:rsid w:val="0016639C"/>
    <w:rsid w:val="00177F27"/>
    <w:rsid w:val="001817AB"/>
    <w:rsid w:val="00190731"/>
    <w:rsid w:val="00197DB1"/>
    <w:rsid w:val="001B716F"/>
    <w:rsid w:val="001F2419"/>
    <w:rsid w:val="001F7FFE"/>
    <w:rsid w:val="00201071"/>
    <w:rsid w:val="0020762F"/>
    <w:rsid w:val="002105A3"/>
    <w:rsid w:val="00222FC9"/>
    <w:rsid w:val="00235EB6"/>
    <w:rsid w:val="00262663"/>
    <w:rsid w:val="002627EE"/>
    <w:rsid w:val="00267FFE"/>
    <w:rsid w:val="002728F9"/>
    <w:rsid w:val="00281DA5"/>
    <w:rsid w:val="002A17C1"/>
    <w:rsid w:val="002B2F5A"/>
    <w:rsid w:val="002C689F"/>
    <w:rsid w:val="002C7F43"/>
    <w:rsid w:val="002D27E2"/>
    <w:rsid w:val="002D29EB"/>
    <w:rsid w:val="002D6DF1"/>
    <w:rsid w:val="002E78F2"/>
    <w:rsid w:val="002F402F"/>
    <w:rsid w:val="002F6942"/>
    <w:rsid w:val="00300CD2"/>
    <w:rsid w:val="00303496"/>
    <w:rsid w:val="00324147"/>
    <w:rsid w:val="00326A3B"/>
    <w:rsid w:val="00350008"/>
    <w:rsid w:val="003553E9"/>
    <w:rsid w:val="0035576C"/>
    <w:rsid w:val="00356D58"/>
    <w:rsid w:val="0036142B"/>
    <w:rsid w:val="00372888"/>
    <w:rsid w:val="003748DD"/>
    <w:rsid w:val="00381513"/>
    <w:rsid w:val="003945F4"/>
    <w:rsid w:val="0039699F"/>
    <w:rsid w:val="003A7658"/>
    <w:rsid w:val="003C2926"/>
    <w:rsid w:val="003C3B1C"/>
    <w:rsid w:val="003C73AF"/>
    <w:rsid w:val="003D2426"/>
    <w:rsid w:val="003D7A72"/>
    <w:rsid w:val="003E191F"/>
    <w:rsid w:val="003E40E5"/>
    <w:rsid w:val="003E6D82"/>
    <w:rsid w:val="003F1E2C"/>
    <w:rsid w:val="003F3FD7"/>
    <w:rsid w:val="003F77CF"/>
    <w:rsid w:val="00403131"/>
    <w:rsid w:val="00406079"/>
    <w:rsid w:val="00430505"/>
    <w:rsid w:val="00431F7B"/>
    <w:rsid w:val="004372AD"/>
    <w:rsid w:val="00442755"/>
    <w:rsid w:val="004511B5"/>
    <w:rsid w:val="00460EE4"/>
    <w:rsid w:val="00466C21"/>
    <w:rsid w:val="00480D14"/>
    <w:rsid w:val="00484A9A"/>
    <w:rsid w:val="004B0AE9"/>
    <w:rsid w:val="004B1FD0"/>
    <w:rsid w:val="004C4068"/>
    <w:rsid w:val="004D194B"/>
    <w:rsid w:val="004D4B17"/>
    <w:rsid w:val="004E09D2"/>
    <w:rsid w:val="004E42EC"/>
    <w:rsid w:val="004E6200"/>
    <w:rsid w:val="004E6319"/>
    <w:rsid w:val="004E748B"/>
    <w:rsid w:val="005030A8"/>
    <w:rsid w:val="00503359"/>
    <w:rsid w:val="005048D7"/>
    <w:rsid w:val="00506B63"/>
    <w:rsid w:val="00510E09"/>
    <w:rsid w:val="00511232"/>
    <w:rsid w:val="00511E0B"/>
    <w:rsid w:val="00512601"/>
    <w:rsid w:val="005260BC"/>
    <w:rsid w:val="005265C7"/>
    <w:rsid w:val="00536902"/>
    <w:rsid w:val="00537C45"/>
    <w:rsid w:val="00544BBA"/>
    <w:rsid w:val="00546753"/>
    <w:rsid w:val="00550318"/>
    <w:rsid w:val="00554EAA"/>
    <w:rsid w:val="00563153"/>
    <w:rsid w:val="005678A5"/>
    <w:rsid w:val="00575322"/>
    <w:rsid w:val="00587FE5"/>
    <w:rsid w:val="005B5789"/>
    <w:rsid w:val="005D2ADB"/>
    <w:rsid w:val="005E220B"/>
    <w:rsid w:val="005E5AFA"/>
    <w:rsid w:val="005E6478"/>
    <w:rsid w:val="005E7DA3"/>
    <w:rsid w:val="00603E25"/>
    <w:rsid w:val="006231D2"/>
    <w:rsid w:val="00624954"/>
    <w:rsid w:val="00630B87"/>
    <w:rsid w:val="00633254"/>
    <w:rsid w:val="00641849"/>
    <w:rsid w:val="0064187A"/>
    <w:rsid w:val="00642B85"/>
    <w:rsid w:val="006448DB"/>
    <w:rsid w:val="00653040"/>
    <w:rsid w:val="00657492"/>
    <w:rsid w:val="0066183B"/>
    <w:rsid w:val="006849E7"/>
    <w:rsid w:val="00686507"/>
    <w:rsid w:val="00686E3A"/>
    <w:rsid w:val="00691CCB"/>
    <w:rsid w:val="0069317D"/>
    <w:rsid w:val="0069405F"/>
    <w:rsid w:val="006976D1"/>
    <w:rsid w:val="006A609C"/>
    <w:rsid w:val="006B0542"/>
    <w:rsid w:val="006B11FF"/>
    <w:rsid w:val="006B17AA"/>
    <w:rsid w:val="006B22D5"/>
    <w:rsid w:val="006C46F5"/>
    <w:rsid w:val="006E3DBE"/>
    <w:rsid w:val="006F0199"/>
    <w:rsid w:val="006F690E"/>
    <w:rsid w:val="0070492E"/>
    <w:rsid w:val="007167B3"/>
    <w:rsid w:val="007229D0"/>
    <w:rsid w:val="00727E82"/>
    <w:rsid w:val="00734CFF"/>
    <w:rsid w:val="007377C1"/>
    <w:rsid w:val="00744BB2"/>
    <w:rsid w:val="00746672"/>
    <w:rsid w:val="0075599A"/>
    <w:rsid w:val="0077127E"/>
    <w:rsid w:val="007733A7"/>
    <w:rsid w:val="00776F46"/>
    <w:rsid w:val="00794559"/>
    <w:rsid w:val="007A02BE"/>
    <w:rsid w:val="007A32C1"/>
    <w:rsid w:val="007B0D76"/>
    <w:rsid w:val="007D35D3"/>
    <w:rsid w:val="007D7C7F"/>
    <w:rsid w:val="007E1955"/>
    <w:rsid w:val="007F668A"/>
    <w:rsid w:val="008035AC"/>
    <w:rsid w:val="00804000"/>
    <w:rsid w:val="00807DBD"/>
    <w:rsid w:val="00817920"/>
    <w:rsid w:val="00821C9A"/>
    <w:rsid w:val="008232E0"/>
    <w:rsid w:val="008267BE"/>
    <w:rsid w:val="00843C7B"/>
    <w:rsid w:val="00852AEE"/>
    <w:rsid w:val="00855558"/>
    <w:rsid w:val="008568D3"/>
    <w:rsid w:val="00856C12"/>
    <w:rsid w:val="008579DF"/>
    <w:rsid w:val="0086072B"/>
    <w:rsid w:val="00862DE4"/>
    <w:rsid w:val="00870AEF"/>
    <w:rsid w:val="008730D2"/>
    <w:rsid w:val="00876BDE"/>
    <w:rsid w:val="00876C8F"/>
    <w:rsid w:val="008845C0"/>
    <w:rsid w:val="0088614A"/>
    <w:rsid w:val="0088738F"/>
    <w:rsid w:val="008A7455"/>
    <w:rsid w:val="008A7D5A"/>
    <w:rsid w:val="008B00A8"/>
    <w:rsid w:val="008C6938"/>
    <w:rsid w:val="008C793F"/>
    <w:rsid w:val="008F1E40"/>
    <w:rsid w:val="008F2928"/>
    <w:rsid w:val="008F309D"/>
    <w:rsid w:val="008F7FCE"/>
    <w:rsid w:val="00902CDB"/>
    <w:rsid w:val="009126A5"/>
    <w:rsid w:val="00920778"/>
    <w:rsid w:val="009275AF"/>
    <w:rsid w:val="0093B63A"/>
    <w:rsid w:val="00950B07"/>
    <w:rsid w:val="0097014E"/>
    <w:rsid w:val="00974918"/>
    <w:rsid w:val="00992885"/>
    <w:rsid w:val="009A014F"/>
    <w:rsid w:val="009A0624"/>
    <w:rsid w:val="009A0FE5"/>
    <w:rsid w:val="009A1169"/>
    <w:rsid w:val="009A5258"/>
    <w:rsid w:val="009A559A"/>
    <w:rsid w:val="009B0572"/>
    <w:rsid w:val="009B59A0"/>
    <w:rsid w:val="009B6624"/>
    <w:rsid w:val="009D2279"/>
    <w:rsid w:val="009D2B33"/>
    <w:rsid w:val="009D2DA3"/>
    <w:rsid w:val="009D5633"/>
    <w:rsid w:val="009F1E66"/>
    <w:rsid w:val="009F77AF"/>
    <w:rsid w:val="009F7C2A"/>
    <w:rsid w:val="00A00A79"/>
    <w:rsid w:val="00A01E0D"/>
    <w:rsid w:val="00A10439"/>
    <w:rsid w:val="00A13EED"/>
    <w:rsid w:val="00A16AC0"/>
    <w:rsid w:val="00A23D27"/>
    <w:rsid w:val="00A30FE9"/>
    <w:rsid w:val="00A47113"/>
    <w:rsid w:val="00A577A7"/>
    <w:rsid w:val="00A625BA"/>
    <w:rsid w:val="00A64FF1"/>
    <w:rsid w:val="00A66B35"/>
    <w:rsid w:val="00A715DE"/>
    <w:rsid w:val="00A73B36"/>
    <w:rsid w:val="00A80FAA"/>
    <w:rsid w:val="00A91091"/>
    <w:rsid w:val="00AA147C"/>
    <w:rsid w:val="00AA7D7D"/>
    <w:rsid w:val="00AB53AC"/>
    <w:rsid w:val="00AC1D42"/>
    <w:rsid w:val="00AC337E"/>
    <w:rsid w:val="00AF5544"/>
    <w:rsid w:val="00B03C7A"/>
    <w:rsid w:val="00B04142"/>
    <w:rsid w:val="00B04B39"/>
    <w:rsid w:val="00B06BD8"/>
    <w:rsid w:val="00B3087D"/>
    <w:rsid w:val="00B401A8"/>
    <w:rsid w:val="00B46D5B"/>
    <w:rsid w:val="00B53C73"/>
    <w:rsid w:val="00B569D3"/>
    <w:rsid w:val="00B66957"/>
    <w:rsid w:val="00B8058E"/>
    <w:rsid w:val="00B82C49"/>
    <w:rsid w:val="00B86854"/>
    <w:rsid w:val="00BA22EC"/>
    <w:rsid w:val="00BA2FED"/>
    <w:rsid w:val="00BA34C6"/>
    <w:rsid w:val="00BA450C"/>
    <w:rsid w:val="00BA59B6"/>
    <w:rsid w:val="00BB336D"/>
    <w:rsid w:val="00BB67E8"/>
    <w:rsid w:val="00BB7886"/>
    <w:rsid w:val="00BD23C2"/>
    <w:rsid w:val="00BD4BBD"/>
    <w:rsid w:val="00BD7A39"/>
    <w:rsid w:val="00BE00CB"/>
    <w:rsid w:val="00BE3B52"/>
    <w:rsid w:val="00BE4959"/>
    <w:rsid w:val="00C014CD"/>
    <w:rsid w:val="00C063D5"/>
    <w:rsid w:val="00C15D94"/>
    <w:rsid w:val="00C22CBF"/>
    <w:rsid w:val="00C26C70"/>
    <w:rsid w:val="00C31104"/>
    <w:rsid w:val="00C37EF9"/>
    <w:rsid w:val="00C41172"/>
    <w:rsid w:val="00C41B3B"/>
    <w:rsid w:val="00C53E1D"/>
    <w:rsid w:val="00C619EE"/>
    <w:rsid w:val="00C74E9A"/>
    <w:rsid w:val="00C842D2"/>
    <w:rsid w:val="00C918DC"/>
    <w:rsid w:val="00C96588"/>
    <w:rsid w:val="00C96D2A"/>
    <w:rsid w:val="00CB24D3"/>
    <w:rsid w:val="00CB60C3"/>
    <w:rsid w:val="00CC6ACB"/>
    <w:rsid w:val="00CC7860"/>
    <w:rsid w:val="00CD1196"/>
    <w:rsid w:val="00CE70CF"/>
    <w:rsid w:val="00CF0E30"/>
    <w:rsid w:val="00CF20AA"/>
    <w:rsid w:val="00CF4AA7"/>
    <w:rsid w:val="00D0000F"/>
    <w:rsid w:val="00D02B81"/>
    <w:rsid w:val="00D13268"/>
    <w:rsid w:val="00D13A64"/>
    <w:rsid w:val="00D13E3A"/>
    <w:rsid w:val="00D14A41"/>
    <w:rsid w:val="00D15682"/>
    <w:rsid w:val="00D27300"/>
    <w:rsid w:val="00D3393C"/>
    <w:rsid w:val="00D36D97"/>
    <w:rsid w:val="00D421A0"/>
    <w:rsid w:val="00D438D2"/>
    <w:rsid w:val="00D44ECF"/>
    <w:rsid w:val="00D451EB"/>
    <w:rsid w:val="00D60867"/>
    <w:rsid w:val="00D662BE"/>
    <w:rsid w:val="00D70630"/>
    <w:rsid w:val="00D85A05"/>
    <w:rsid w:val="00D90D22"/>
    <w:rsid w:val="00DA7FCE"/>
    <w:rsid w:val="00DB3953"/>
    <w:rsid w:val="00DB7860"/>
    <w:rsid w:val="00DC1259"/>
    <w:rsid w:val="00DD4727"/>
    <w:rsid w:val="00DD50FB"/>
    <w:rsid w:val="00DD6499"/>
    <w:rsid w:val="00DE4FB6"/>
    <w:rsid w:val="00DF2060"/>
    <w:rsid w:val="00DF32BD"/>
    <w:rsid w:val="00E06FD7"/>
    <w:rsid w:val="00E102D9"/>
    <w:rsid w:val="00E10CBB"/>
    <w:rsid w:val="00E11A8D"/>
    <w:rsid w:val="00E17D42"/>
    <w:rsid w:val="00E36CB2"/>
    <w:rsid w:val="00E41009"/>
    <w:rsid w:val="00E54195"/>
    <w:rsid w:val="00E54A84"/>
    <w:rsid w:val="00E764BA"/>
    <w:rsid w:val="00E842E9"/>
    <w:rsid w:val="00E85A28"/>
    <w:rsid w:val="00E87B54"/>
    <w:rsid w:val="00E9058D"/>
    <w:rsid w:val="00E923E6"/>
    <w:rsid w:val="00EA4053"/>
    <w:rsid w:val="00EA68E2"/>
    <w:rsid w:val="00EA6BA7"/>
    <w:rsid w:val="00EC093C"/>
    <w:rsid w:val="00EC709A"/>
    <w:rsid w:val="00EC73E7"/>
    <w:rsid w:val="00ED6053"/>
    <w:rsid w:val="00EE25A0"/>
    <w:rsid w:val="00EE4FFD"/>
    <w:rsid w:val="00EE68D1"/>
    <w:rsid w:val="00EE746A"/>
    <w:rsid w:val="00EF2476"/>
    <w:rsid w:val="00EF4F7A"/>
    <w:rsid w:val="00EF64F3"/>
    <w:rsid w:val="00F0670B"/>
    <w:rsid w:val="00F21ABC"/>
    <w:rsid w:val="00F24C4B"/>
    <w:rsid w:val="00F24EC7"/>
    <w:rsid w:val="00F27B3D"/>
    <w:rsid w:val="00F31740"/>
    <w:rsid w:val="00F42027"/>
    <w:rsid w:val="00F43D80"/>
    <w:rsid w:val="00F5369F"/>
    <w:rsid w:val="00F84984"/>
    <w:rsid w:val="00F85324"/>
    <w:rsid w:val="00F8656F"/>
    <w:rsid w:val="00F87CC3"/>
    <w:rsid w:val="00F94AF0"/>
    <w:rsid w:val="00FA4469"/>
    <w:rsid w:val="00FC2106"/>
    <w:rsid w:val="00FC2266"/>
    <w:rsid w:val="00FC3E80"/>
    <w:rsid w:val="00FE1ACB"/>
    <w:rsid w:val="00FF55EC"/>
    <w:rsid w:val="5167D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C8AB5"/>
  <w15:chartTrackingRefBased/>
  <w15:docId w15:val="{24C59BD4-D274-4B98-971C-940025B8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00"/>
        <w:tab w:val="left" w:pos="4000"/>
        <w:tab w:val="left" w:pos="5200"/>
        <w:tab w:val="left" w:pos="6400"/>
        <w:tab w:val="left" w:pos="7600"/>
      </w:tabs>
      <w:spacing w:line="280" w:lineRule="exact"/>
    </w:pPr>
    <w:rPr>
      <w:rFonts w:ascii="Helvetica" w:hAnsi="Helvetic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120" w:after="80"/>
      <w:outlineLvl w:val="3"/>
    </w:pPr>
    <w:rPr>
      <w:b/>
      <w:i/>
      <w:kern w:val="28"/>
    </w:rPr>
  </w:style>
  <w:style w:type="paragraph" w:styleId="Heading5">
    <w:name w:val="heading 5"/>
    <w:basedOn w:val="Normal"/>
    <w:next w:val="Normal"/>
    <w:qFormat/>
    <w:pPr>
      <w:keepNext/>
      <w:spacing w:before="120" w:after="80"/>
      <w:outlineLvl w:val="4"/>
    </w:pPr>
    <w:rPr>
      <w:rFonts w:ascii="Arial" w:hAnsi="Arial"/>
      <w:b/>
      <w:kern w:val="28"/>
    </w:rPr>
  </w:style>
  <w:style w:type="paragraph" w:styleId="Heading6">
    <w:name w:val="heading 6"/>
    <w:basedOn w:val="Normal"/>
    <w:next w:val="Normal"/>
    <w:qFormat/>
    <w:pPr>
      <w:keepNext/>
      <w:spacing w:before="120" w:after="80"/>
      <w:outlineLvl w:val="5"/>
    </w:pPr>
    <w:rPr>
      <w:rFonts w:ascii="Arial" w:hAnsi="Arial"/>
      <w:b/>
      <w:i/>
      <w:kern w:val="28"/>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keepNext/>
      <w:spacing w:before="80" w:after="60"/>
      <w:outlineLvl w:val="7"/>
    </w:pPr>
    <w:rPr>
      <w:b/>
      <w:i/>
      <w:kern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4680"/>
        <w:tab w:val="left" w:pos="6480"/>
        <w:tab w:val="right" w:pos="10080"/>
        <w:tab w:val="right" w:pos="11200"/>
      </w:tabs>
      <w:spacing w:before="240" w:line="260" w:lineRule="exact"/>
    </w:pPr>
    <w:rPr>
      <w:rFonts w:ascii="Arial" w:hAnsi="Arial"/>
      <w:caps/>
      <w:sz w:val="22"/>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rPr>
      <w:rFonts w:ascii="Arial" w:hAnsi="Arial"/>
      <w:sz w:val="22"/>
    </w:rPr>
  </w:style>
  <w:style w:type="paragraph" w:styleId="Header">
    <w:name w:val="header"/>
    <w:pPr>
      <w:spacing w:before="120" w:line="260" w:lineRule="exact"/>
      <w:jc w:val="right"/>
    </w:pPr>
    <w:rPr>
      <w:rFonts w:ascii="Arial" w:hAnsi="Arial"/>
      <w:caps/>
      <w:sz w:val="22"/>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5"/>
      </w:numPr>
      <w:spacing w:before="520" w:line="260" w:lineRule="exact"/>
    </w:pPr>
    <w:rPr>
      <w:rFonts w:ascii="Arial" w:hAnsi="Arial"/>
      <w:caps/>
      <w:sz w:val="22"/>
    </w:rPr>
  </w:style>
  <w:style w:type="paragraph" w:customStyle="1" w:styleId="Level1">
    <w:name w:val="Level 1"/>
    <w:pPr>
      <w:numPr>
        <w:ilvl w:val="1"/>
        <w:numId w:val="5"/>
      </w:numPr>
      <w:spacing w:before="260" w:line="260" w:lineRule="exact"/>
    </w:pPr>
    <w:rPr>
      <w:rFonts w:ascii="Arial" w:hAnsi="Arial"/>
      <w:caps/>
      <w:sz w:val="22"/>
    </w:rPr>
  </w:style>
  <w:style w:type="paragraph" w:customStyle="1" w:styleId="Level2">
    <w:name w:val="Level 2"/>
    <w:pPr>
      <w:numPr>
        <w:ilvl w:val="2"/>
        <w:numId w:val="5"/>
      </w:numPr>
      <w:tabs>
        <w:tab w:val="left" w:pos="720"/>
      </w:tabs>
      <w:spacing w:before="120" w:line="260" w:lineRule="exact"/>
    </w:pPr>
    <w:rPr>
      <w:rFonts w:ascii="Arial" w:hAnsi="Arial"/>
      <w:sz w:val="22"/>
    </w:rPr>
  </w:style>
  <w:style w:type="paragraph" w:customStyle="1" w:styleId="Level3">
    <w:name w:val="Level 3"/>
    <w:pPr>
      <w:numPr>
        <w:ilvl w:val="3"/>
        <w:numId w:val="5"/>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5"/>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2"/>
        <w:numId w:val="1"/>
      </w:numPr>
      <w:tabs>
        <w:tab w:val="left" w:pos="2160"/>
        <w:tab w:val="left" w:pos="2520"/>
      </w:tabs>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qFormat/>
    <w:pPr>
      <w:spacing w:before="120" w:line="260" w:lineRule="exact"/>
      <w:jc w:val="center"/>
    </w:pPr>
    <w:rPr>
      <w:rFonts w:ascii="Arial" w:hAnsi="Arial"/>
      <w:caps/>
      <w:sz w:val="22"/>
    </w:rPr>
  </w:style>
  <w:style w:type="paragraph" w:styleId="BodyTextIndent3">
    <w:name w:val="Body Text Indent 3"/>
    <w:basedOn w:val="Normal"/>
    <w:pPr>
      <w:tabs>
        <w:tab w:val="clear" w:pos="2800"/>
        <w:tab w:val="clear" w:pos="4000"/>
        <w:tab w:val="clear" w:pos="5200"/>
        <w:tab w:val="clear" w:pos="6400"/>
        <w:tab w:val="clear" w:pos="7600"/>
      </w:tabs>
      <w:spacing w:line="240" w:lineRule="auto"/>
      <w:ind w:left="2160"/>
    </w:pPr>
    <w:rPr>
      <w:rFonts w:ascii="Arial" w:hAnsi="Arial"/>
    </w:rPr>
  </w:style>
  <w:style w:type="character" w:styleId="EndnoteReference">
    <w:name w:val="endnote reference"/>
    <w:semiHidden/>
    <w:rPr>
      <w:vertAlign w:val="superscript"/>
    </w:rPr>
  </w:style>
  <w:style w:type="paragraph" w:styleId="TOAHeading">
    <w:name w:val="toa heading"/>
    <w:basedOn w:val="Normal"/>
    <w:next w:val="Normal"/>
    <w:semiHidden/>
    <w:pPr>
      <w:tabs>
        <w:tab w:val="clear" w:pos="2800"/>
        <w:tab w:val="clear" w:pos="4000"/>
        <w:tab w:val="clear" w:pos="5200"/>
        <w:tab w:val="clear" w:pos="6400"/>
        <w:tab w:val="clear" w:pos="7600"/>
        <w:tab w:val="left" w:pos="9000"/>
        <w:tab w:val="right" w:pos="9360"/>
      </w:tabs>
      <w:suppressAutoHyphens/>
      <w:spacing w:line="240" w:lineRule="auto"/>
    </w:pPr>
    <w:rPr>
      <w:rFonts w:ascii="Courier New" w:hAnsi="Courier New"/>
    </w:rPr>
  </w:style>
  <w:style w:type="paragraph" w:styleId="BodyTextIndent">
    <w:name w:val="Body Text Indent"/>
    <w:basedOn w:val="Normal"/>
    <w:pPr>
      <w:tabs>
        <w:tab w:val="clear" w:pos="2800"/>
        <w:tab w:val="clear" w:pos="4000"/>
        <w:tab w:val="clear" w:pos="5200"/>
        <w:tab w:val="clear" w:pos="6400"/>
        <w:tab w:val="clear" w:pos="7600"/>
        <w:tab w:val="left" w:pos="-720"/>
        <w:tab w:val="left" w:pos="0"/>
        <w:tab w:val="left" w:pos="720"/>
        <w:tab w:val="left" w:pos="1440"/>
        <w:tab w:val="left" w:pos="2160"/>
        <w:tab w:val="left" w:pos="2880"/>
      </w:tabs>
      <w:suppressAutoHyphens/>
      <w:spacing w:line="240" w:lineRule="auto"/>
      <w:ind w:left="3600" w:hanging="3600"/>
    </w:pPr>
    <w:rPr>
      <w:rFonts w:ascii="Arial" w:hAnsi="Arial"/>
    </w:rPr>
  </w:style>
  <w:style w:type="paragraph" w:styleId="BodyTextIndent2">
    <w:name w:val="Body Text Indent 2"/>
    <w:basedOn w:val="Normal"/>
    <w:pPr>
      <w:tabs>
        <w:tab w:val="clear" w:pos="2800"/>
        <w:tab w:val="clear" w:pos="4000"/>
        <w:tab w:val="clear" w:pos="5200"/>
        <w:tab w:val="clear" w:pos="6400"/>
        <w:tab w:val="clear" w:pos="7600"/>
        <w:tab w:val="left" w:pos="-720"/>
        <w:tab w:val="left" w:pos="0"/>
        <w:tab w:val="left" w:pos="720"/>
        <w:tab w:val="left" w:pos="1440"/>
      </w:tabs>
      <w:suppressAutoHyphens/>
      <w:spacing w:line="240" w:lineRule="auto"/>
      <w:ind w:left="2160" w:hanging="2160"/>
    </w:pPr>
    <w:rPr>
      <w:rFonts w:ascii="Arial" w:hAnsi="Arial"/>
    </w:rPr>
  </w:style>
  <w:style w:type="paragraph" w:styleId="EndnoteText">
    <w:name w:val="endnote text"/>
    <w:basedOn w:val="Normal"/>
    <w:semiHidden/>
    <w:pPr>
      <w:tabs>
        <w:tab w:val="clear" w:pos="2800"/>
        <w:tab w:val="clear" w:pos="4000"/>
        <w:tab w:val="clear" w:pos="5200"/>
        <w:tab w:val="clear" w:pos="6400"/>
        <w:tab w:val="clear" w:pos="7600"/>
      </w:tabs>
      <w:spacing w:line="240" w:lineRule="auto"/>
    </w:pPr>
    <w:rPr>
      <w:rFonts w:ascii="Courier New" w:hAnsi="Courier New"/>
      <w:sz w:val="20"/>
    </w:rPr>
  </w:style>
  <w:style w:type="paragraph" w:styleId="BalloonText">
    <w:name w:val="Balloon Text"/>
    <w:basedOn w:val="Normal"/>
    <w:semiHidden/>
    <w:rsid w:val="00EA6BA7"/>
    <w:rPr>
      <w:rFonts w:ascii="Tahoma" w:hAnsi="Tahoma" w:cs="Tahoma"/>
      <w:sz w:val="16"/>
      <w:szCs w:val="16"/>
    </w:rPr>
  </w:style>
  <w:style w:type="paragraph" w:styleId="ListParagraph">
    <w:name w:val="List Paragraph"/>
    <w:basedOn w:val="Normal"/>
    <w:uiPriority w:val="34"/>
    <w:qFormat/>
    <w:rsid w:val="006849E7"/>
    <w:pPr>
      <w:ind w:left="720"/>
    </w:pPr>
  </w:style>
  <w:style w:type="table" w:styleId="TableGrid">
    <w:name w:val="Table Grid"/>
    <w:basedOn w:val="TableNormal"/>
    <w:rsid w:val="0056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1817A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1013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511E0B"/>
    <w:rPr>
      <w:rFonts w:ascii="Arial" w:hAnsi="Arial"/>
      <w:szCs w:val="22"/>
    </w:rPr>
  </w:style>
  <w:style w:type="paragraph" w:styleId="NormalWeb">
    <w:name w:val="Normal (Web)"/>
    <w:basedOn w:val="Normal"/>
    <w:uiPriority w:val="99"/>
    <w:unhideWhenUsed/>
    <w:rsid w:val="00511E0B"/>
    <w:pPr>
      <w:tabs>
        <w:tab w:val="clear" w:pos="2800"/>
        <w:tab w:val="clear" w:pos="4000"/>
        <w:tab w:val="clear" w:pos="5200"/>
        <w:tab w:val="clear" w:pos="6400"/>
        <w:tab w:val="clear" w:pos="7600"/>
      </w:tabs>
      <w:spacing w:before="100" w:beforeAutospacing="1" w:after="100" w:afterAutospacing="1" w:line="240" w:lineRule="auto"/>
    </w:pPr>
    <w:rPr>
      <w:rFonts w:ascii="Times New Roman" w:hAnsi="Times New Roman"/>
      <w:szCs w:val="24"/>
    </w:rPr>
  </w:style>
  <w:style w:type="paragraph" w:customStyle="1" w:styleId="SpecSpecifierNotes">
    <w:name w:val="Spec:  Specifier Notes"/>
    <w:basedOn w:val="Normal"/>
    <w:rsid w:val="00DB3953"/>
    <w:pPr>
      <w:keepNext/>
      <w:keepLines/>
      <w:pBdr>
        <w:top w:val="single" w:sz="8" w:space="4" w:color="auto"/>
        <w:left w:val="single" w:sz="8" w:space="4" w:color="auto"/>
        <w:bottom w:val="single" w:sz="8" w:space="4" w:color="auto"/>
        <w:right w:val="single" w:sz="8" w:space="4" w:color="auto"/>
      </w:pBdr>
      <w:tabs>
        <w:tab w:val="clear" w:pos="2800"/>
        <w:tab w:val="clear" w:pos="4000"/>
        <w:tab w:val="clear" w:pos="5200"/>
        <w:tab w:val="clear" w:pos="6400"/>
        <w:tab w:val="clear" w:pos="7600"/>
      </w:tabs>
      <w:spacing w:line="240" w:lineRule="auto"/>
    </w:pPr>
    <w:rPr>
      <w:rFonts w:ascii="Arial" w:hAnsi="Arial"/>
      <w:sz w:val="22"/>
      <w:szCs w:val="24"/>
    </w:rPr>
  </w:style>
  <w:style w:type="character" w:styleId="Hyperlink">
    <w:name w:val="Hyperlink"/>
    <w:basedOn w:val="DefaultParagraphFont"/>
    <w:rsid w:val="00A577A7"/>
    <w:rPr>
      <w:color w:val="467886" w:themeColor="hyperlink"/>
      <w:u w:val="single"/>
    </w:rPr>
  </w:style>
  <w:style w:type="character" w:styleId="UnresolvedMention">
    <w:name w:val="Unresolved Mention"/>
    <w:basedOn w:val="DefaultParagraphFont"/>
    <w:uiPriority w:val="99"/>
    <w:semiHidden/>
    <w:unhideWhenUsed/>
    <w:rsid w:val="00A577A7"/>
    <w:rPr>
      <w:color w:val="605E5C"/>
      <w:shd w:val="clear" w:color="auto" w:fill="E1DFDD"/>
    </w:rPr>
  </w:style>
  <w:style w:type="paragraph" w:styleId="Revision">
    <w:name w:val="Revision"/>
    <w:hidden/>
    <w:uiPriority w:val="99"/>
    <w:semiHidden/>
    <w:rsid w:val="00E54195"/>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0888">
      <w:bodyDiv w:val="1"/>
      <w:marLeft w:val="0"/>
      <w:marRight w:val="0"/>
      <w:marTop w:val="0"/>
      <w:marBottom w:val="0"/>
      <w:divBdr>
        <w:top w:val="none" w:sz="0" w:space="0" w:color="auto"/>
        <w:left w:val="none" w:sz="0" w:space="0" w:color="auto"/>
        <w:bottom w:val="none" w:sz="0" w:space="0" w:color="auto"/>
        <w:right w:val="none" w:sz="0" w:space="0" w:color="auto"/>
      </w:divBdr>
    </w:div>
    <w:div w:id="675885665">
      <w:bodyDiv w:val="1"/>
      <w:marLeft w:val="0"/>
      <w:marRight w:val="0"/>
      <w:marTop w:val="0"/>
      <w:marBottom w:val="0"/>
      <w:divBdr>
        <w:top w:val="none" w:sz="0" w:space="0" w:color="auto"/>
        <w:left w:val="none" w:sz="0" w:space="0" w:color="auto"/>
        <w:bottom w:val="none" w:sz="0" w:space="0" w:color="auto"/>
        <w:right w:val="none" w:sz="0" w:space="0" w:color="auto"/>
      </w:divBdr>
    </w:div>
    <w:div w:id="973487506">
      <w:bodyDiv w:val="1"/>
      <w:marLeft w:val="0"/>
      <w:marRight w:val="0"/>
      <w:marTop w:val="0"/>
      <w:marBottom w:val="0"/>
      <w:divBdr>
        <w:top w:val="none" w:sz="0" w:space="0" w:color="auto"/>
        <w:left w:val="none" w:sz="0" w:space="0" w:color="auto"/>
        <w:bottom w:val="none" w:sz="0" w:space="0" w:color="auto"/>
        <w:right w:val="none" w:sz="0" w:space="0" w:color="auto"/>
      </w:divBdr>
    </w:div>
    <w:div w:id="1089230325">
      <w:bodyDiv w:val="1"/>
      <w:marLeft w:val="0"/>
      <w:marRight w:val="0"/>
      <w:marTop w:val="0"/>
      <w:marBottom w:val="0"/>
      <w:divBdr>
        <w:top w:val="none" w:sz="0" w:space="0" w:color="auto"/>
        <w:left w:val="none" w:sz="0" w:space="0" w:color="auto"/>
        <w:bottom w:val="none" w:sz="0" w:space="0" w:color="auto"/>
        <w:right w:val="none" w:sz="0" w:space="0" w:color="auto"/>
      </w:divBdr>
    </w:div>
    <w:div w:id="17592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87CE0CB7E14BB32F0DD6EE563D1B" ma:contentTypeVersion="4" ma:contentTypeDescription="Create a new document." ma:contentTypeScope="" ma:versionID="9fd4b0523eaf8cb6b3256f57ea9cb115">
  <xsd:schema xmlns:xsd="http://www.w3.org/2001/XMLSchema" xmlns:xs="http://www.w3.org/2001/XMLSchema" xmlns:p="http://schemas.microsoft.com/office/2006/metadata/properties" xmlns:ns2="75021b63-4eec-4a0f-bd4b-07f4c953cacc" targetNamespace="http://schemas.microsoft.com/office/2006/metadata/properties" ma:root="true" ma:fieldsID="e5b9def00713883a943795146ef7a8e0" ns2:_="">
    <xsd:import namespace="75021b63-4eec-4a0f-bd4b-07f4c953c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21b63-4eec-4a0f-bd4b-07f4c953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D79A-E458-46EF-8B14-35EF8CD0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21b63-4eec-4a0f-bd4b-07f4c953c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61C7E-86D3-4818-9373-40562AF20B8F}">
  <ds:schemaRefs>
    <ds:schemaRef ds:uri="http://schemas.microsoft.com/sharepoint/v3/contenttype/forms"/>
  </ds:schemaRefs>
</ds:datastoreItem>
</file>

<file path=customXml/itemProps3.xml><?xml version="1.0" encoding="utf-8"?>
<ds:datastoreItem xmlns:ds="http://schemas.openxmlformats.org/officeDocument/2006/customXml" ds:itemID="{CEC68AF1-9B4A-41E7-B56C-F8971B8FE7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F72F3-120C-42F0-8218-C55C2E11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PSG Section 16483A</vt:lpstr>
    </vt:vector>
  </TitlesOfParts>
  <Company>Eaton Corp.</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05 33.16 Boxes for Electrical Systems - Guide Spec</dc:title>
  <dc:subject>ADJUSTABLE FREQUENCY DRIVE – INDUSTRIAL (SVX)</dc:subject>
  <dc:creator>Zoltun Design</dc:creator>
  <cp:keywords/>
  <cp:lastModifiedBy>Correll, Michael A</cp:lastModifiedBy>
  <cp:revision>121</cp:revision>
  <cp:lastPrinted>2016-06-06T14:58:00Z</cp:lastPrinted>
  <dcterms:created xsi:type="dcterms:W3CDTF">2025-01-15T15:59:00Z</dcterms:created>
  <dcterms:modified xsi:type="dcterms:W3CDTF">2025-05-07T13:46:00Z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2025-01-10T15:51:58Z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bf2a30fc-51f9-4c02-ba04-db82339fcc52</vt:lpwstr>
  </property>
  <property fmtid="{D5CDD505-2E9C-101B-9397-08002B2CF9AE}" pid="8" name="MSIP_Label_ff418558-72e5-4d8e-958f-cfe0e73e210d_ContentBits">
    <vt:lpwstr>0</vt:lpwstr>
  </property>
  <property fmtid="{D5CDD505-2E9C-101B-9397-08002B2CF9AE}" pid="9" name="ContentTypeId">
    <vt:lpwstr>0x01010020B287CE0CB7E14BB32F0DD6EE563D1B</vt:lpwstr>
  </property>
</Properties>
</file>